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EDB99" w14:textId="283B8AF1" w:rsidR="002D4FFD" w:rsidRDefault="00BE5E7B">
      <w:r>
        <w:rPr>
          <w:noProof/>
        </w:rPr>
        <w:object w:dxaOrig="1440" w:dyaOrig="1440" w14:anchorId="24013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46.05pt;margin-top:12.35pt;width:71.2pt;height:33.75pt;z-index:251658240;visibility:visible;mso-wrap-edited:f" wrapcoords="-140 0 -140 21304 21600 21304 21600 0 -140 0">
            <v:imagedata r:id="rId6" o:title=""/>
          </v:shape>
          <o:OLEObject Type="Embed" ProgID="Word.Picture.8" ShapeID="_x0000_s1026" DrawAspect="Content" ObjectID="_1768406901" r:id="rId7"/>
        </w:object>
      </w:r>
    </w:p>
    <w:p w14:paraId="3ED42377" w14:textId="5BB304E4" w:rsidR="00880283" w:rsidRPr="0054325E" w:rsidRDefault="00880283" w:rsidP="00880283">
      <w:pPr>
        <w:pStyle w:val="Title"/>
        <w:tabs>
          <w:tab w:val="center" w:pos="4320"/>
        </w:tabs>
        <w:ind w:firstLine="0"/>
        <w:rPr>
          <w:rFonts w:asciiTheme="minorHAnsi" w:hAnsiTheme="minorHAnsi"/>
          <w:i/>
          <w:iCs/>
          <w:color w:val="808080"/>
          <w:sz w:val="24"/>
          <w:szCs w:val="24"/>
        </w:rPr>
      </w:pPr>
      <w:r w:rsidRPr="00BC6206">
        <w:rPr>
          <w:rFonts w:asciiTheme="minorHAnsi" w:hAnsiTheme="minorHAnsi"/>
          <w:noProof/>
        </w:rPr>
        <w:drawing>
          <wp:anchor distT="0" distB="0" distL="114300" distR="114300" simplePos="0" relativeHeight="251657216" behindDoc="0" locked="1" layoutInCell="1" allowOverlap="1" wp14:anchorId="65E8E01B" wp14:editId="008D09A7">
            <wp:simplePos x="0" y="0"/>
            <wp:positionH relativeFrom="column">
              <wp:posOffset>223520</wp:posOffset>
            </wp:positionH>
            <wp:positionV relativeFrom="paragraph">
              <wp:posOffset>-140970</wp:posOffset>
            </wp:positionV>
            <wp:extent cx="1209675" cy="494030"/>
            <wp:effectExtent l="0" t="0" r="9525" b="1270"/>
            <wp:wrapNone/>
            <wp:docPr id="2" name="Picture 2" descr="ieee_network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eee_network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494030"/>
                    </a:xfrm>
                    <a:prstGeom prst="rect">
                      <a:avLst/>
                    </a:prstGeom>
                    <a:noFill/>
                  </pic:spPr>
                </pic:pic>
              </a:graphicData>
            </a:graphic>
          </wp:anchor>
        </w:drawing>
      </w:r>
      <w:r>
        <w:rPr>
          <w:rFonts w:asciiTheme="minorHAnsi" w:hAnsiTheme="minorHAnsi"/>
          <w:noProof/>
        </w:rPr>
        <w:t xml:space="preserve">      </w:t>
      </w:r>
      <w:r w:rsidR="00B37227">
        <w:rPr>
          <w:rFonts w:asciiTheme="minorHAnsi" w:hAnsiTheme="minorHAnsi"/>
          <w:noProof/>
          <w:sz w:val="24"/>
          <w:szCs w:val="24"/>
        </w:rPr>
        <w:t>Meeting Notes</w:t>
      </w:r>
    </w:p>
    <w:p w14:paraId="6B616864" w14:textId="68C157B3" w:rsidR="00880283" w:rsidRPr="0054325E" w:rsidRDefault="00880283" w:rsidP="00880283">
      <w:pPr>
        <w:tabs>
          <w:tab w:val="center" w:pos="4320"/>
        </w:tabs>
        <w:spacing w:after="0" w:line="240" w:lineRule="auto"/>
        <w:ind w:firstLine="720"/>
        <w:jc w:val="center"/>
        <w:rPr>
          <w:b/>
          <w:sz w:val="24"/>
          <w:szCs w:val="24"/>
        </w:rPr>
      </w:pPr>
      <w:r w:rsidRPr="0054325E">
        <w:rPr>
          <w:b/>
          <w:sz w:val="24"/>
          <w:szCs w:val="24"/>
        </w:rPr>
        <w:t>TC1 EMC Management Meeting</w:t>
      </w:r>
      <w:r w:rsidR="00325B7C">
        <w:rPr>
          <w:b/>
          <w:sz w:val="24"/>
          <w:szCs w:val="24"/>
        </w:rPr>
        <w:t xml:space="preserve"> </w:t>
      </w:r>
    </w:p>
    <w:p w14:paraId="0015A073" w14:textId="3F1ED123" w:rsidR="00490AD6" w:rsidRDefault="00B443BF" w:rsidP="000255A4">
      <w:pPr>
        <w:tabs>
          <w:tab w:val="center" w:pos="4320"/>
        </w:tabs>
        <w:spacing w:after="0" w:line="240" w:lineRule="auto"/>
        <w:ind w:firstLine="720"/>
        <w:jc w:val="center"/>
        <w:rPr>
          <w:b/>
          <w:sz w:val="24"/>
          <w:szCs w:val="24"/>
        </w:rPr>
      </w:pPr>
      <w:r>
        <w:rPr>
          <w:b/>
          <w:sz w:val="24"/>
          <w:szCs w:val="24"/>
        </w:rPr>
        <w:t xml:space="preserve"> </w:t>
      </w:r>
      <w:r w:rsidR="00AB7FAE">
        <w:rPr>
          <w:b/>
          <w:sz w:val="24"/>
          <w:szCs w:val="24"/>
        </w:rPr>
        <w:t>Friday</w:t>
      </w:r>
      <w:r w:rsidR="007955D8">
        <w:rPr>
          <w:b/>
          <w:sz w:val="24"/>
          <w:szCs w:val="24"/>
        </w:rPr>
        <w:t>,</w:t>
      </w:r>
      <w:r w:rsidR="00AB7FAE">
        <w:rPr>
          <w:b/>
          <w:sz w:val="24"/>
          <w:szCs w:val="24"/>
        </w:rPr>
        <w:t xml:space="preserve"> </w:t>
      </w:r>
      <w:r w:rsidR="00513EF1">
        <w:rPr>
          <w:b/>
          <w:sz w:val="24"/>
          <w:szCs w:val="24"/>
        </w:rPr>
        <w:t>January</w:t>
      </w:r>
      <w:r w:rsidR="00BC3944">
        <w:rPr>
          <w:b/>
          <w:sz w:val="24"/>
          <w:szCs w:val="24"/>
        </w:rPr>
        <w:t xml:space="preserve"> </w:t>
      </w:r>
      <w:r w:rsidR="00513EF1">
        <w:rPr>
          <w:b/>
          <w:sz w:val="24"/>
          <w:szCs w:val="24"/>
        </w:rPr>
        <w:t>12</w:t>
      </w:r>
      <w:r w:rsidR="00BC3944">
        <w:rPr>
          <w:b/>
          <w:sz w:val="24"/>
          <w:szCs w:val="24"/>
        </w:rPr>
        <w:t xml:space="preserve">, </w:t>
      </w:r>
      <w:r w:rsidR="006E080A">
        <w:rPr>
          <w:b/>
          <w:sz w:val="24"/>
          <w:szCs w:val="24"/>
        </w:rPr>
        <w:t>2024,</w:t>
      </w:r>
      <w:r w:rsidR="00880283" w:rsidRPr="0054325E">
        <w:rPr>
          <w:b/>
          <w:sz w:val="24"/>
          <w:szCs w:val="24"/>
        </w:rPr>
        <w:t xml:space="preserve"> </w:t>
      </w:r>
      <w:r w:rsidR="00D21F50">
        <w:rPr>
          <w:b/>
          <w:sz w:val="24"/>
          <w:szCs w:val="24"/>
        </w:rPr>
        <w:t>10</w:t>
      </w:r>
      <w:r>
        <w:rPr>
          <w:b/>
          <w:sz w:val="24"/>
          <w:szCs w:val="24"/>
        </w:rPr>
        <w:t>:30</w:t>
      </w:r>
      <w:r w:rsidR="00A24CCD">
        <w:rPr>
          <w:b/>
          <w:sz w:val="24"/>
          <w:szCs w:val="24"/>
        </w:rPr>
        <w:t xml:space="preserve"> a.</w:t>
      </w:r>
      <w:r w:rsidR="006C200C">
        <w:rPr>
          <w:b/>
          <w:sz w:val="24"/>
          <w:szCs w:val="24"/>
        </w:rPr>
        <w:t>m</w:t>
      </w:r>
      <w:r w:rsidR="003E202F">
        <w:rPr>
          <w:b/>
          <w:sz w:val="24"/>
          <w:szCs w:val="24"/>
        </w:rPr>
        <w:t>.</w:t>
      </w:r>
      <w:r w:rsidR="00880283" w:rsidRPr="0054325E">
        <w:rPr>
          <w:b/>
          <w:sz w:val="24"/>
          <w:szCs w:val="24"/>
        </w:rPr>
        <w:t xml:space="preserve"> </w:t>
      </w:r>
      <w:r w:rsidR="00D21F50">
        <w:rPr>
          <w:b/>
          <w:sz w:val="24"/>
          <w:szCs w:val="24"/>
        </w:rPr>
        <w:t>C</w:t>
      </w:r>
      <w:r w:rsidR="00BA42DA">
        <w:rPr>
          <w:b/>
          <w:sz w:val="24"/>
          <w:szCs w:val="24"/>
        </w:rPr>
        <w:t>DT</w:t>
      </w:r>
      <w:r w:rsidR="00BA15B6">
        <w:rPr>
          <w:b/>
          <w:sz w:val="24"/>
          <w:szCs w:val="24"/>
        </w:rPr>
        <w:t xml:space="preserve"> (UTC-</w:t>
      </w:r>
      <w:r w:rsidR="00BC3944">
        <w:rPr>
          <w:b/>
          <w:sz w:val="24"/>
          <w:szCs w:val="24"/>
        </w:rPr>
        <w:t>6</w:t>
      </w:r>
      <w:r w:rsidR="00BA15B6">
        <w:rPr>
          <w:b/>
          <w:sz w:val="24"/>
          <w:szCs w:val="24"/>
        </w:rPr>
        <w:t>)</w:t>
      </w:r>
      <w:r w:rsidR="00E64B06">
        <w:rPr>
          <w:b/>
          <w:sz w:val="24"/>
          <w:szCs w:val="24"/>
        </w:rPr>
        <w:t xml:space="preserve"> </w:t>
      </w:r>
    </w:p>
    <w:p w14:paraId="5F376194" w14:textId="510B841B" w:rsidR="00123504" w:rsidRDefault="00F52877" w:rsidP="00B52B90">
      <w:pPr>
        <w:tabs>
          <w:tab w:val="center" w:pos="4320"/>
        </w:tabs>
        <w:spacing w:after="0" w:line="240" w:lineRule="auto"/>
        <w:rPr>
          <w:rFonts w:ascii="Arial" w:hAnsi="Arial" w:cs="Arial"/>
          <w:color w:val="222222"/>
        </w:rPr>
      </w:pPr>
      <w:r>
        <w:rPr>
          <w:rFonts w:ascii="Arial" w:hAnsi="Arial" w:cs="Arial"/>
          <w:color w:val="222222"/>
        </w:rPr>
        <w:t xml:space="preserve"> </w:t>
      </w:r>
    </w:p>
    <w:p w14:paraId="4F721112" w14:textId="13744F6F" w:rsidR="002867D8" w:rsidRDefault="00BA5020" w:rsidP="00B52B90">
      <w:pPr>
        <w:tabs>
          <w:tab w:val="center" w:pos="4320"/>
        </w:tabs>
        <w:spacing w:after="0" w:line="240" w:lineRule="auto"/>
        <w:rPr>
          <w:b/>
          <w:sz w:val="24"/>
          <w:szCs w:val="24"/>
        </w:rPr>
      </w:pPr>
      <w:r>
        <w:rPr>
          <w:b/>
          <w:sz w:val="24"/>
          <w:szCs w:val="24"/>
        </w:rPr>
        <w:t xml:space="preserve">Attendees: </w:t>
      </w:r>
      <w:r w:rsidR="00057A7D">
        <w:rPr>
          <w:b/>
          <w:sz w:val="24"/>
          <w:szCs w:val="24"/>
        </w:rPr>
        <w:t xml:space="preserve">Daniel D Hoolihan, Kimball Williams, </w:t>
      </w:r>
      <w:r w:rsidR="00B26009">
        <w:rPr>
          <w:b/>
          <w:sz w:val="24"/>
          <w:szCs w:val="24"/>
        </w:rPr>
        <w:t xml:space="preserve">Steve Behm, Randy Jost, </w:t>
      </w:r>
      <w:r w:rsidR="00057A7D">
        <w:rPr>
          <w:b/>
          <w:sz w:val="24"/>
          <w:szCs w:val="24"/>
        </w:rPr>
        <w:t>Tom Braxton (Chair</w:t>
      </w:r>
      <w:r w:rsidR="00BE5E7B">
        <w:rPr>
          <w:b/>
          <w:sz w:val="24"/>
          <w:szCs w:val="24"/>
        </w:rPr>
        <w:t>),</w:t>
      </w:r>
      <w:r w:rsidR="00057A7D">
        <w:rPr>
          <w:b/>
          <w:sz w:val="24"/>
          <w:szCs w:val="24"/>
        </w:rPr>
        <w:t xml:space="preserve"> Balaji Gollapalli (Secretary)</w:t>
      </w:r>
    </w:p>
    <w:p w14:paraId="6229FF3F" w14:textId="259074CC" w:rsidR="00934D25" w:rsidRPr="00AB2018" w:rsidRDefault="007B1852" w:rsidP="00AB2018">
      <w:pPr>
        <w:tabs>
          <w:tab w:val="center" w:pos="4320"/>
        </w:tabs>
        <w:spacing w:after="0" w:line="240" w:lineRule="auto"/>
        <w:rPr>
          <w:b/>
          <w:sz w:val="24"/>
          <w:szCs w:val="24"/>
        </w:rPr>
      </w:pPr>
      <w:r w:rsidRPr="007B1852">
        <w:rPr>
          <w:b/>
          <w:sz w:val="24"/>
          <w:szCs w:val="24"/>
        </w:rPr>
        <w:t>AGENDA</w:t>
      </w:r>
    </w:p>
    <w:p w14:paraId="6C9C023F" w14:textId="49BE2560" w:rsidR="0076533A" w:rsidRPr="00AB2018" w:rsidRDefault="0076533A" w:rsidP="00934D25">
      <w:pPr>
        <w:pStyle w:val="ListParagraph"/>
        <w:numPr>
          <w:ilvl w:val="0"/>
          <w:numId w:val="1"/>
        </w:numPr>
        <w:tabs>
          <w:tab w:val="center" w:pos="4320"/>
        </w:tabs>
        <w:spacing w:after="0" w:line="240" w:lineRule="auto"/>
        <w:rPr>
          <w:bCs/>
          <w:sz w:val="24"/>
          <w:szCs w:val="24"/>
        </w:rPr>
      </w:pPr>
      <w:r>
        <w:rPr>
          <w:rFonts w:ascii="Segoe UI" w:hAnsi="Segoe UI" w:cs="Segoe UI"/>
          <w:sz w:val="21"/>
          <w:szCs w:val="21"/>
        </w:rPr>
        <w:t>Discussion on TC1 officer election.</w:t>
      </w:r>
    </w:p>
    <w:p w14:paraId="197B4AE3" w14:textId="57C4195E" w:rsidR="00AB2018" w:rsidRPr="004C684B" w:rsidRDefault="00F22BBE" w:rsidP="00AB2018">
      <w:pPr>
        <w:pStyle w:val="ListParagraph"/>
        <w:numPr>
          <w:ilvl w:val="1"/>
          <w:numId w:val="1"/>
        </w:numPr>
        <w:tabs>
          <w:tab w:val="center" w:pos="4320"/>
        </w:tabs>
        <w:spacing w:after="0" w:line="240" w:lineRule="auto"/>
        <w:rPr>
          <w:bCs/>
          <w:sz w:val="24"/>
          <w:szCs w:val="24"/>
        </w:rPr>
      </w:pPr>
      <w:r>
        <w:rPr>
          <w:rFonts w:ascii="Segoe UI" w:hAnsi="Segoe UI" w:cs="Segoe UI"/>
          <w:sz w:val="21"/>
          <w:szCs w:val="21"/>
        </w:rPr>
        <w:t>The meeting</w:t>
      </w:r>
      <w:r w:rsidR="00AB2018">
        <w:rPr>
          <w:rFonts w:ascii="Segoe UI" w:hAnsi="Segoe UI" w:cs="Segoe UI"/>
          <w:sz w:val="21"/>
          <w:szCs w:val="21"/>
        </w:rPr>
        <w:t xml:space="preserve"> chair </w:t>
      </w:r>
      <w:r w:rsidR="00825936">
        <w:rPr>
          <w:rFonts w:ascii="Segoe UI" w:hAnsi="Segoe UI" w:cs="Segoe UI"/>
          <w:sz w:val="21"/>
          <w:szCs w:val="21"/>
        </w:rPr>
        <w:t xml:space="preserve">had </w:t>
      </w:r>
      <w:r w:rsidR="00B54DB3">
        <w:rPr>
          <w:rFonts w:ascii="Segoe UI" w:hAnsi="Segoe UI" w:cs="Segoe UI"/>
          <w:sz w:val="21"/>
          <w:szCs w:val="21"/>
        </w:rPr>
        <w:t xml:space="preserve">reminded the attendees about the recently </w:t>
      </w:r>
      <w:r>
        <w:rPr>
          <w:rFonts w:ascii="Segoe UI" w:hAnsi="Segoe UI" w:cs="Segoe UI"/>
          <w:sz w:val="21"/>
          <w:szCs w:val="21"/>
        </w:rPr>
        <w:t xml:space="preserve">available vice chair position with the TC1 EMC management committee. </w:t>
      </w:r>
      <w:r w:rsidR="00FA104E">
        <w:rPr>
          <w:rFonts w:ascii="Segoe UI" w:hAnsi="Segoe UI" w:cs="Segoe UI"/>
          <w:sz w:val="21"/>
          <w:szCs w:val="21"/>
        </w:rPr>
        <w:t xml:space="preserve">Any interested candidates are encouraged to contact either the Chair or Secretary of TC1 to submit their candidature. This is an incredible opportunity to help contribute to the </w:t>
      </w:r>
      <w:r w:rsidR="00BE5E7B">
        <w:rPr>
          <w:rFonts w:ascii="Segoe UI" w:hAnsi="Segoe UI" w:cs="Segoe UI"/>
          <w:sz w:val="21"/>
          <w:szCs w:val="21"/>
        </w:rPr>
        <w:t>advance of</w:t>
      </w:r>
      <w:r w:rsidR="00834CE7">
        <w:rPr>
          <w:rFonts w:ascii="Segoe UI" w:hAnsi="Segoe UI" w:cs="Segoe UI"/>
          <w:sz w:val="21"/>
          <w:szCs w:val="21"/>
        </w:rPr>
        <w:t xml:space="preserve"> the objectives of the</w:t>
      </w:r>
      <w:r w:rsidR="00FA104E">
        <w:rPr>
          <w:rFonts w:ascii="Segoe UI" w:hAnsi="Segoe UI" w:cs="Segoe UI"/>
          <w:sz w:val="21"/>
          <w:szCs w:val="21"/>
        </w:rPr>
        <w:t xml:space="preserve"> EMC Management</w:t>
      </w:r>
      <w:r w:rsidR="00834CE7">
        <w:rPr>
          <w:rFonts w:ascii="Segoe UI" w:hAnsi="Segoe UI" w:cs="Segoe UI"/>
          <w:sz w:val="21"/>
          <w:szCs w:val="21"/>
        </w:rPr>
        <w:t xml:space="preserve"> at the EMC Society. </w:t>
      </w:r>
    </w:p>
    <w:p w14:paraId="5A26F7FF" w14:textId="15524CE2" w:rsidR="004C684B" w:rsidRPr="00834CE7" w:rsidRDefault="004C684B" w:rsidP="00934D25">
      <w:pPr>
        <w:pStyle w:val="ListParagraph"/>
        <w:numPr>
          <w:ilvl w:val="0"/>
          <w:numId w:val="1"/>
        </w:numPr>
        <w:tabs>
          <w:tab w:val="center" w:pos="4320"/>
        </w:tabs>
        <w:spacing w:after="0" w:line="240" w:lineRule="auto"/>
        <w:rPr>
          <w:bCs/>
          <w:sz w:val="24"/>
          <w:szCs w:val="24"/>
        </w:rPr>
      </w:pPr>
      <w:r>
        <w:rPr>
          <w:rFonts w:ascii="Segoe UI" w:hAnsi="Segoe UI" w:cs="Segoe UI"/>
          <w:sz w:val="21"/>
          <w:szCs w:val="21"/>
        </w:rPr>
        <w:t>Update on EMC Engineer Certification Committee</w:t>
      </w:r>
    </w:p>
    <w:p w14:paraId="48BD75D4" w14:textId="1EBA73EE" w:rsidR="00832345" w:rsidRDefault="00BE5E7B" w:rsidP="00834CE7">
      <w:pPr>
        <w:pStyle w:val="ListParagraph"/>
        <w:numPr>
          <w:ilvl w:val="1"/>
          <w:numId w:val="1"/>
        </w:numPr>
        <w:tabs>
          <w:tab w:val="center" w:pos="4320"/>
        </w:tabs>
        <w:spacing w:after="0" w:line="240" w:lineRule="auto"/>
        <w:rPr>
          <w:bCs/>
          <w:sz w:val="24"/>
          <w:szCs w:val="24"/>
        </w:rPr>
      </w:pPr>
      <w:r>
        <w:rPr>
          <w:bCs/>
          <w:sz w:val="24"/>
          <w:szCs w:val="24"/>
        </w:rPr>
        <w:t>Ad hoc</w:t>
      </w:r>
      <w:r w:rsidR="00832345">
        <w:rPr>
          <w:bCs/>
          <w:sz w:val="24"/>
          <w:szCs w:val="24"/>
        </w:rPr>
        <w:t xml:space="preserve"> Committee: </w:t>
      </w:r>
    </w:p>
    <w:p w14:paraId="69C114C1" w14:textId="4C4C33C7" w:rsidR="00834CE7" w:rsidRDefault="00834CE7" w:rsidP="00832345">
      <w:pPr>
        <w:pStyle w:val="ListParagraph"/>
        <w:numPr>
          <w:ilvl w:val="2"/>
          <w:numId w:val="1"/>
        </w:numPr>
        <w:tabs>
          <w:tab w:val="center" w:pos="4320"/>
        </w:tabs>
        <w:spacing w:after="0" w:line="240" w:lineRule="auto"/>
        <w:rPr>
          <w:bCs/>
          <w:sz w:val="24"/>
          <w:szCs w:val="24"/>
        </w:rPr>
      </w:pPr>
      <w:r>
        <w:rPr>
          <w:bCs/>
          <w:sz w:val="24"/>
          <w:szCs w:val="24"/>
        </w:rPr>
        <w:t xml:space="preserve">The IEEE EMC Society’s </w:t>
      </w:r>
      <w:r w:rsidR="00832345">
        <w:rPr>
          <w:bCs/>
          <w:sz w:val="24"/>
          <w:szCs w:val="24"/>
        </w:rPr>
        <w:t>ad hoc</w:t>
      </w:r>
      <w:r>
        <w:rPr>
          <w:bCs/>
          <w:sz w:val="24"/>
          <w:szCs w:val="24"/>
        </w:rPr>
        <w:t xml:space="preserve"> committee </w:t>
      </w:r>
      <w:r w:rsidR="00832345">
        <w:rPr>
          <w:bCs/>
          <w:sz w:val="24"/>
          <w:szCs w:val="24"/>
        </w:rPr>
        <w:t xml:space="preserve">continues to make progress on the </w:t>
      </w:r>
      <w:r w:rsidR="00BE5E7B">
        <w:rPr>
          <w:bCs/>
          <w:sz w:val="24"/>
          <w:szCs w:val="24"/>
        </w:rPr>
        <w:t>in-house</w:t>
      </w:r>
      <w:r w:rsidR="00832345">
        <w:rPr>
          <w:bCs/>
          <w:sz w:val="24"/>
          <w:szCs w:val="24"/>
        </w:rPr>
        <w:t xml:space="preserve"> EMC engineer certification process. </w:t>
      </w:r>
    </w:p>
    <w:p w14:paraId="1ABDBBE3" w14:textId="6223C350" w:rsidR="00832345" w:rsidRDefault="007B3A57" w:rsidP="00832345">
      <w:pPr>
        <w:pStyle w:val="ListParagraph"/>
        <w:numPr>
          <w:ilvl w:val="2"/>
          <w:numId w:val="1"/>
        </w:numPr>
        <w:tabs>
          <w:tab w:val="center" w:pos="4320"/>
        </w:tabs>
        <w:spacing w:after="0" w:line="240" w:lineRule="auto"/>
        <w:rPr>
          <w:bCs/>
          <w:sz w:val="24"/>
          <w:szCs w:val="24"/>
        </w:rPr>
      </w:pPr>
      <w:r>
        <w:rPr>
          <w:bCs/>
          <w:sz w:val="24"/>
          <w:szCs w:val="24"/>
        </w:rPr>
        <w:t xml:space="preserve">The committee meets regularly to help </w:t>
      </w:r>
      <w:r w:rsidR="006A219E">
        <w:rPr>
          <w:bCs/>
          <w:sz w:val="24"/>
          <w:szCs w:val="24"/>
        </w:rPr>
        <w:t xml:space="preserve">develop a complete package for the certification process. </w:t>
      </w:r>
      <w:r w:rsidR="0072194A">
        <w:rPr>
          <w:bCs/>
          <w:sz w:val="24"/>
          <w:szCs w:val="24"/>
        </w:rPr>
        <w:t>Currently</w:t>
      </w:r>
      <w:r w:rsidR="00EE1CA5">
        <w:rPr>
          <w:bCs/>
          <w:sz w:val="24"/>
          <w:szCs w:val="24"/>
        </w:rPr>
        <w:t xml:space="preserve"> activities such as</w:t>
      </w:r>
      <w:r w:rsidR="000D172B">
        <w:rPr>
          <w:bCs/>
          <w:sz w:val="24"/>
          <w:szCs w:val="24"/>
        </w:rPr>
        <w:t xml:space="preserve"> </w:t>
      </w:r>
      <w:r w:rsidR="00EE1CA5">
        <w:rPr>
          <w:bCs/>
          <w:sz w:val="24"/>
          <w:szCs w:val="24"/>
        </w:rPr>
        <w:t>outline</w:t>
      </w:r>
      <w:r w:rsidR="000D172B">
        <w:rPr>
          <w:bCs/>
          <w:sz w:val="24"/>
          <w:szCs w:val="24"/>
        </w:rPr>
        <w:t xml:space="preserve"> of the topics, duration of certification, requirements for</w:t>
      </w:r>
      <w:r w:rsidR="0072194A">
        <w:rPr>
          <w:bCs/>
          <w:sz w:val="24"/>
          <w:szCs w:val="24"/>
        </w:rPr>
        <w:t xml:space="preserve"> renewals and questions data</w:t>
      </w:r>
      <w:r w:rsidR="00EE1CA5">
        <w:rPr>
          <w:bCs/>
          <w:sz w:val="24"/>
          <w:szCs w:val="24"/>
        </w:rPr>
        <w:t>base</w:t>
      </w:r>
      <w:r w:rsidR="0072194A">
        <w:rPr>
          <w:bCs/>
          <w:sz w:val="24"/>
          <w:szCs w:val="24"/>
        </w:rPr>
        <w:t xml:space="preserve"> collection </w:t>
      </w:r>
      <w:r w:rsidR="00EE1CA5">
        <w:rPr>
          <w:bCs/>
          <w:sz w:val="24"/>
          <w:szCs w:val="24"/>
        </w:rPr>
        <w:t>are</w:t>
      </w:r>
      <w:r w:rsidR="0072194A">
        <w:rPr>
          <w:bCs/>
          <w:sz w:val="24"/>
          <w:szCs w:val="24"/>
        </w:rPr>
        <w:t xml:space="preserve"> under development. </w:t>
      </w:r>
    </w:p>
    <w:p w14:paraId="35A6F077" w14:textId="49AA3933" w:rsidR="0072194A" w:rsidRDefault="0031735F" w:rsidP="00832345">
      <w:pPr>
        <w:pStyle w:val="ListParagraph"/>
        <w:numPr>
          <w:ilvl w:val="2"/>
          <w:numId w:val="1"/>
        </w:numPr>
        <w:tabs>
          <w:tab w:val="center" w:pos="4320"/>
        </w:tabs>
        <w:spacing w:after="0" w:line="240" w:lineRule="auto"/>
        <w:rPr>
          <w:bCs/>
          <w:sz w:val="24"/>
          <w:szCs w:val="24"/>
        </w:rPr>
      </w:pPr>
      <w:r>
        <w:rPr>
          <w:bCs/>
          <w:sz w:val="24"/>
          <w:szCs w:val="24"/>
        </w:rPr>
        <w:t xml:space="preserve">Next </w:t>
      </w:r>
      <w:r w:rsidR="00EE1CA5">
        <w:rPr>
          <w:bCs/>
          <w:sz w:val="24"/>
          <w:szCs w:val="24"/>
        </w:rPr>
        <w:t>step is to identify a</w:t>
      </w:r>
      <w:r w:rsidR="00411942">
        <w:rPr>
          <w:bCs/>
          <w:sz w:val="24"/>
          <w:szCs w:val="24"/>
        </w:rPr>
        <w:t xml:space="preserve">n administrative partner amongst the </w:t>
      </w:r>
      <w:r w:rsidR="00BE5E7B">
        <w:rPr>
          <w:bCs/>
          <w:sz w:val="24"/>
          <w:szCs w:val="24"/>
        </w:rPr>
        <w:t>three</w:t>
      </w:r>
      <w:r w:rsidR="00411942">
        <w:rPr>
          <w:bCs/>
          <w:sz w:val="24"/>
          <w:szCs w:val="24"/>
        </w:rPr>
        <w:t xml:space="preserve"> companies that responded to the request for proposals. </w:t>
      </w:r>
    </w:p>
    <w:p w14:paraId="63113D9C" w14:textId="22BE8D18" w:rsidR="00411942" w:rsidRDefault="00F015E6" w:rsidP="00832345">
      <w:pPr>
        <w:pStyle w:val="ListParagraph"/>
        <w:numPr>
          <w:ilvl w:val="2"/>
          <w:numId w:val="1"/>
        </w:numPr>
        <w:tabs>
          <w:tab w:val="center" w:pos="4320"/>
        </w:tabs>
        <w:spacing w:after="0" w:line="240" w:lineRule="auto"/>
        <w:rPr>
          <w:bCs/>
          <w:sz w:val="24"/>
          <w:szCs w:val="24"/>
        </w:rPr>
      </w:pPr>
      <w:r>
        <w:rPr>
          <w:bCs/>
          <w:sz w:val="24"/>
          <w:szCs w:val="24"/>
        </w:rPr>
        <w:t xml:space="preserve">The committee plans to present the proposal to the IEEE EMC Society board during the board meeting in April. The presentation would include costs involved, necessary commitment, obligations, certification process, admin partner etc., </w:t>
      </w:r>
    </w:p>
    <w:p w14:paraId="78D60E64" w14:textId="7766CB73" w:rsidR="00A1183B" w:rsidRDefault="00B43E30" w:rsidP="00B43E30">
      <w:pPr>
        <w:pStyle w:val="ListParagraph"/>
        <w:numPr>
          <w:ilvl w:val="1"/>
          <w:numId w:val="1"/>
        </w:numPr>
        <w:tabs>
          <w:tab w:val="center" w:pos="4320"/>
        </w:tabs>
        <w:spacing w:after="0" w:line="240" w:lineRule="auto"/>
        <w:rPr>
          <w:bCs/>
          <w:sz w:val="24"/>
          <w:szCs w:val="24"/>
        </w:rPr>
      </w:pPr>
      <w:r>
        <w:rPr>
          <w:bCs/>
          <w:sz w:val="24"/>
          <w:szCs w:val="24"/>
        </w:rPr>
        <w:t>Exemplar Global – Industry advisory committee</w:t>
      </w:r>
    </w:p>
    <w:p w14:paraId="08F4B2D6" w14:textId="04F75824" w:rsidR="00B43E30" w:rsidRPr="002469C0" w:rsidRDefault="00B43E30" w:rsidP="00B43E30">
      <w:pPr>
        <w:pStyle w:val="ListParagraph"/>
        <w:numPr>
          <w:ilvl w:val="2"/>
          <w:numId w:val="1"/>
        </w:numPr>
        <w:tabs>
          <w:tab w:val="center" w:pos="4320"/>
        </w:tabs>
        <w:spacing w:after="0" w:line="240" w:lineRule="auto"/>
        <w:rPr>
          <w:bCs/>
          <w:sz w:val="24"/>
          <w:szCs w:val="24"/>
        </w:rPr>
      </w:pPr>
      <w:r>
        <w:rPr>
          <w:bCs/>
          <w:sz w:val="24"/>
          <w:szCs w:val="24"/>
        </w:rPr>
        <w:t xml:space="preserve">As was discussed in previous meetings, the </w:t>
      </w:r>
      <w:r w:rsidR="00BE5E7B">
        <w:rPr>
          <w:bCs/>
          <w:sz w:val="24"/>
          <w:szCs w:val="24"/>
        </w:rPr>
        <w:t>industry</w:t>
      </w:r>
      <w:r>
        <w:rPr>
          <w:bCs/>
          <w:sz w:val="24"/>
          <w:szCs w:val="24"/>
        </w:rPr>
        <w:t xml:space="preserve"> advisory committee that was instituted by exemplar global</w:t>
      </w:r>
      <w:r w:rsidR="00FB3AC6">
        <w:rPr>
          <w:bCs/>
          <w:sz w:val="24"/>
          <w:szCs w:val="24"/>
        </w:rPr>
        <w:t xml:space="preserve"> continues to deliberate on the future of INARTE certification process. However, there has not yet been </w:t>
      </w:r>
      <w:proofErr w:type="gramStart"/>
      <w:r w:rsidR="00FB3AC6">
        <w:rPr>
          <w:bCs/>
          <w:sz w:val="24"/>
          <w:szCs w:val="24"/>
        </w:rPr>
        <w:t>significant progress</w:t>
      </w:r>
      <w:proofErr w:type="gramEnd"/>
      <w:r w:rsidR="00FB3AC6">
        <w:rPr>
          <w:bCs/>
          <w:sz w:val="24"/>
          <w:szCs w:val="24"/>
        </w:rPr>
        <w:t xml:space="preserve"> on that front. </w:t>
      </w:r>
    </w:p>
    <w:p w14:paraId="12515A09" w14:textId="47EDFCF6" w:rsidR="008544DC" w:rsidRPr="00125A00" w:rsidRDefault="002469C0" w:rsidP="00AC0065">
      <w:pPr>
        <w:pStyle w:val="ListParagraph"/>
        <w:numPr>
          <w:ilvl w:val="0"/>
          <w:numId w:val="1"/>
        </w:numPr>
        <w:tabs>
          <w:tab w:val="center" w:pos="4320"/>
        </w:tabs>
        <w:spacing w:after="0" w:line="240" w:lineRule="auto"/>
        <w:rPr>
          <w:bCs/>
          <w:sz w:val="24"/>
          <w:szCs w:val="24"/>
        </w:rPr>
      </w:pPr>
      <w:r>
        <w:rPr>
          <w:rFonts w:ascii="Segoe UI" w:hAnsi="Segoe UI" w:cs="Segoe UI"/>
          <w:sz w:val="21"/>
          <w:szCs w:val="21"/>
        </w:rPr>
        <w:t>2024 Symposium workshop and paper submission deadlines</w:t>
      </w:r>
    </w:p>
    <w:p w14:paraId="1F0C6C7C" w14:textId="08F34CAF" w:rsidR="00125A00" w:rsidRPr="00437074" w:rsidRDefault="003F4FA0" w:rsidP="00125A00">
      <w:pPr>
        <w:pStyle w:val="ListParagraph"/>
        <w:numPr>
          <w:ilvl w:val="1"/>
          <w:numId w:val="1"/>
        </w:numPr>
        <w:tabs>
          <w:tab w:val="center" w:pos="4320"/>
        </w:tabs>
        <w:spacing w:after="0" w:line="240" w:lineRule="auto"/>
        <w:rPr>
          <w:bCs/>
          <w:sz w:val="24"/>
          <w:szCs w:val="24"/>
        </w:rPr>
      </w:pPr>
      <w:r w:rsidRPr="003F4FA0">
        <w:rPr>
          <w:rFonts w:ascii="Segoe UI" w:hAnsi="Segoe UI" w:cs="Segoe UI"/>
          <w:b/>
          <w:bCs/>
          <w:sz w:val="21"/>
          <w:szCs w:val="21"/>
        </w:rPr>
        <w:t xml:space="preserve">Risk Management workshop: </w:t>
      </w:r>
      <w:r w:rsidR="00125A00">
        <w:rPr>
          <w:rFonts w:ascii="Segoe UI" w:hAnsi="Segoe UI" w:cs="Segoe UI"/>
          <w:sz w:val="21"/>
          <w:szCs w:val="21"/>
        </w:rPr>
        <w:t xml:space="preserve">Keith Armstrong &amp; Davy </w:t>
      </w:r>
      <w:r w:rsidR="00BE5E7B">
        <w:rPr>
          <w:rFonts w:ascii="Segoe UI" w:hAnsi="Segoe UI" w:cs="Segoe UI"/>
          <w:sz w:val="21"/>
          <w:szCs w:val="21"/>
        </w:rPr>
        <w:t>Pissoort</w:t>
      </w:r>
      <w:r w:rsidR="00125A00">
        <w:rPr>
          <w:rFonts w:ascii="Segoe UI" w:hAnsi="Segoe UI" w:cs="Segoe UI"/>
          <w:sz w:val="21"/>
          <w:szCs w:val="21"/>
        </w:rPr>
        <w:t xml:space="preserve"> </w:t>
      </w:r>
      <w:r w:rsidR="00437074">
        <w:rPr>
          <w:rFonts w:ascii="Segoe UI" w:hAnsi="Segoe UI" w:cs="Segoe UI"/>
          <w:sz w:val="21"/>
          <w:szCs w:val="21"/>
        </w:rPr>
        <w:t xml:space="preserve">are planning </w:t>
      </w:r>
      <w:r w:rsidR="00BE5E7B">
        <w:rPr>
          <w:rFonts w:ascii="Segoe UI" w:hAnsi="Segoe UI" w:cs="Segoe UI"/>
          <w:sz w:val="21"/>
          <w:szCs w:val="21"/>
        </w:rPr>
        <w:t>to organize</w:t>
      </w:r>
      <w:r w:rsidR="00437074">
        <w:rPr>
          <w:rFonts w:ascii="Segoe UI" w:hAnsi="Segoe UI" w:cs="Segoe UI"/>
          <w:sz w:val="21"/>
          <w:szCs w:val="21"/>
        </w:rPr>
        <w:t xml:space="preserve"> a workshop/tutorial on Risk management. </w:t>
      </w:r>
    </w:p>
    <w:p w14:paraId="24B95CEE" w14:textId="49D8901D" w:rsidR="000F7E42" w:rsidRPr="000F7E42" w:rsidRDefault="00805E88" w:rsidP="00125A00">
      <w:pPr>
        <w:pStyle w:val="ListParagraph"/>
        <w:numPr>
          <w:ilvl w:val="1"/>
          <w:numId w:val="1"/>
        </w:numPr>
        <w:tabs>
          <w:tab w:val="center" w:pos="4320"/>
        </w:tabs>
        <w:spacing w:after="0" w:line="240" w:lineRule="auto"/>
        <w:rPr>
          <w:bCs/>
          <w:sz w:val="24"/>
          <w:szCs w:val="24"/>
        </w:rPr>
      </w:pPr>
      <w:r>
        <w:rPr>
          <w:rFonts w:ascii="Segoe UI" w:hAnsi="Segoe UI" w:cs="Segoe UI"/>
          <w:sz w:val="21"/>
          <w:szCs w:val="21"/>
        </w:rPr>
        <w:t>Deadline for special sessions was on January 16</w:t>
      </w:r>
      <w:r w:rsidRPr="00805E88">
        <w:rPr>
          <w:rFonts w:ascii="Segoe UI" w:hAnsi="Segoe UI" w:cs="Segoe UI"/>
          <w:sz w:val="21"/>
          <w:szCs w:val="21"/>
          <w:vertAlign w:val="superscript"/>
        </w:rPr>
        <w:t>th</w:t>
      </w:r>
      <w:r>
        <w:rPr>
          <w:rFonts w:ascii="Segoe UI" w:hAnsi="Segoe UI" w:cs="Segoe UI"/>
          <w:sz w:val="21"/>
          <w:szCs w:val="21"/>
        </w:rPr>
        <w:t xml:space="preserve"> </w:t>
      </w:r>
      <w:r w:rsidR="00BE5E7B">
        <w:rPr>
          <w:rFonts w:ascii="Segoe UI" w:hAnsi="Segoe UI" w:cs="Segoe UI"/>
          <w:sz w:val="21"/>
          <w:szCs w:val="21"/>
        </w:rPr>
        <w:t>whereas</w:t>
      </w:r>
      <w:r>
        <w:rPr>
          <w:rFonts w:ascii="Segoe UI" w:hAnsi="Segoe UI" w:cs="Segoe UI"/>
          <w:sz w:val="21"/>
          <w:szCs w:val="21"/>
        </w:rPr>
        <w:t xml:space="preserve"> workshop deadline is on March 4</w:t>
      </w:r>
      <w:r w:rsidRPr="00805E88">
        <w:rPr>
          <w:rFonts w:ascii="Segoe UI" w:hAnsi="Segoe UI" w:cs="Segoe UI"/>
          <w:sz w:val="21"/>
          <w:szCs w:val="21"/>
          <w:vertAlign w:val="superscript"/>
        </w:rPr>
        <w:t>th</w:t>
      </w:r>
      <w:r>
        <w:rPr>
          <w:rFonts w:ascii="Segoe UI" w:hAnsi="Segoe UI" w:cs="Segoe UI"/>
          <w:sz w:val="21"/>
          <w:szCs w:val="21"/>
        </w:rPr>
        <w:t xml:space="preserve">. </w:t>
      </w:r>
    </w:p>
    <w:p w14:paraId="1C92A02C" w14:textId="494AE3A0" w:rsidR="00782C9B" w:rsidRPr="00782C9B" w:rsidRDefault="000F7E42" w:rsidP="00125A00">
      <w:pPr>
        <w:pStyle w:val="ListParagraph"/>
        <w:numPr>
          <w:ilvl w:val="1"/>
          <w:numId w:val="1"/>
        </w:numPr>
        <w:tabs>
          <w:tab w:val="center" w:pos="4320"/>
        </w:tabs>
        <w:spacing w:after="0" w:line="240" w:lineRule="auto"/>
        <w:rPr>
          <w:bCs/>
          <w:sz w:val="24"/>
          <w:szCs w:val="24"/>
        </w:rPr>
      </w:pPr>
      <w:r w:rsidRPr="003F4FA0">
        <w:rPr>
          <w:rFonts w:ascii="Segoe UI" w:hAnsi="Segoe UI" w:cs="Segoe UI"/>
          <w:b/>
          <w:bCs/>
          <w:sz w:val="21"/>
          <w:szCs w:val="21"/>
        </w:rPr>
        <w:t>Ham radio workshop:</w:t>
      </w:r>
      <w:r>
        <w:rPr>
          <w:rFonts w:ascii="Segoe UI" w:hAnsi="Segoe UI" w:cs="Segoe UI"/>
          <w:sz w:val="21"/>
          <w:szCs w:val="21"/>
        </w:rPr>
        <w:t xml:space="preserve"> Kimball William </w:t>
      </w:r>
      <w:r w:rsidR="005069D3">
        <w:rPr>
          <w:rFonts w:ascii="Segoe UI" w:hAnsi="Segoe UI" w:cs="Segoe UI"/>
          <w:sz w:val="21"/>
          <w:szCs w:val="21"/>
        </w:rPr>
        <w:t xml:space="preserve">is committed to organizing a workshop around </w:t>
      </w:r>
      <w:r w:rsidR="00BE5E7B">
        <w:rPr>
          <w:rFonts w:ascii="Segoe UI" w:hAnsi="Segoe UI" w:cs="Segoe UI"/>
          <w:sz w:val="21"/>
          <w:szCs w:val="21"/>
        </w:rPr>
        <w:t>Ham</w:t>
      </w:r>
      <w:r w:rsidR="005069D3">
        <w:rPr>
          <w:rFonts w:ascii="Segoe UI" w:hAnsi="Segoe UI" w:cs="Segoe UI"/>
          <w:sz w:val="21"/>
          <w:szCs w:val="21"/>
        </w:rPr>
        <w:t xml:space="preserve"> radio. Currently </w:t>
      </w:r>
      <w:r w:rsidR="00782C9B">
        <w:rPr>
          <w:rFonts w:ascii="Segoe UI" w:hAnsi="Segoe UI" w:cs="Segoe UI"/>
          <w:sz w:val="21"/>
          <w:szCs w:val="21"/>
        </w:rPr>
        <w:t xml:space="preserve">he’s working to mobilize interest amongst the society members to initiate planning for this workshop. </w:t>
      </w:r>
    </w:p>
    <w:p w14:paraId="1A70987D" w14:textId="1E4D3D2A" w:rsidR="00437074" w:rsidRPr="004A22FE" w:rsidRDefault="003F4FA0" w:rsidP="00125A00">
      <w:pPr>
        <w:pStyle w:val="ListParagraph"/>
        <w:numPr>
          <w:ilvl w:val="1"/>
          <w:numId w:val="1"/>
        </w:numPr>
        <w:tabs>
          <w:tab w:val="center" w:pos="4320"/>
        </w:tabs>
        <w:spacing w:after="0" w:line="240" w:lineRule="auto"/>
        <w:rPr>
          <w:b/>
          <w:bCs/>
          <w:sz w:val="24"/>
          <w:szCs w:val="24"/>
        </w:rPr>
      </w:pPr>
      <w:r w:rsidRPr="003F4FA0">
        <w:rPr>
          <w:rFonts w:ascii="Segoe UI" w:hAnsi="Segoe UI" w:cs="Segoe UI"/>
          <w:b/>
          <w:bCs/>
          <w:sz w:val="21"/>
          <w:szCs w:val="21"/>
        </w:rPr>
        <w:t xml:space="preserve">Intellectual property workshop: </w:t>
      </w:r>
      <w:r w:rsidR="00805E88" w:rsidRPr="003F4FA0">
        <w:rPr>
          <w:rFonts w:ascii="Segoe UI" w:hAnsi="Segoe UI" w:cs="Segoe UI"/>
          <w:b/>
          <w:bCs/>
          <w:sz w:val="21"/>
          <w:szCs w:val="21"/>
        </w:rPr>
        <w:t xml:space="preserve"> </w:t>
      </w:r>
      <w:r w:rsidR="003E3D02">
        <w:rPr>
          <w:rFonts w:ascii="Segoe UI" w:hAnsi="Segoe UI" w:cs="Segoe UI"/>
          <w:sz w:val="21"/>
          <w:szCs w:val="21"/>
        </w:rPr>
        <w:t xml:space="preserve">Tom Braxton is working with </w:t>
      </w:r>
      <w:r w:rsidR="00BE5E7B">
        <w:rPr>
          <w:rFonts w:ascii="Segoe UI" w:hAnsi="Segoe UI" w:cs="Segoe UI"/>
          <w:sz w:val="21"/>
          <w:szCs w:val="21"/>
        </w:rPr>
        <w:t>Scott</w:t>
      </w:r>
      <w:r w:rsidR="003E3D02">
        <w:rPr>
          <w:rFonts w:ascii="Segoe UI" w:hAnsi="Segoe UI" w:cs="Segoe UI"/>
          <w:sz w:val="21"/>
          <w:szCs w:val="21"/>
        </w:rPr>
        <w:t xml:space="preserve"> </w:t>
      </w:r>
      <w:r w:rsidR="007F3E6F">
        <w:rPr>
          <w:rFonts w:ascii="Segoe UI" w:hAnsi="Segoe UI" w:cs="Segoe UI"/>
          <w:sz w:val="21"/>
          <w:szCs w:val="21"/>
        </w:rPr>
        <w:t xml:space="preserve">who is an expert in intellectual property and has delivered a 3-day workshop at multiple avenues. </w:t>
      </w:r>
      <w:r w:rsidR="003732C7">
        <w:rPr>
          <w:rFonts w:ascii="Segoe UI" w:hAnsi="Segoe UI" w:cs="Segoe UI"/>
          <w:sz w:val="21"/>
          <w:szCs w:val="21"/>
        </w:rPr>
        <w:t xml:space="preserve">There’s a strong potential to organize a condensed version of that workshop in the EMC </w:t>
      </w:r>
      <w:r w:rsidR="00133D2D">
        <w:rPr>
          <w:rFonts w:ascii="Segoe UI" w:hAnsi="Segoe UI" w:cs="Segoe UI"/>
          <w:sz w:val="21"/>
          <w:szCs w:val="21"/>
        </w:rPr>
        <w:t xml:space="preserve">symposium. The modalities of how to organize this event are yet to be determined. </w:t>
      </w:r>
    </w:p>
    <w:p w14:paraId="69FE7CAA" w14:textId="046A8A55" w:rsidR="004A22FE" w:rsidRPr="00C97B64" w:rsidRDefault="004A22FE" w:rsidP="00125A00">
      <w:pPr>
        <w:pStyle w:val="ListParagraph"/>
        <w:numPr>
          <w:ilvl w:val="1"/>
          <w:numId w:val="1"/>
        </w:numPr>
        <w:tabs>
          <w:tab w:val="center" w:pos="4320"/>
        </w:tabs>
        <w:spacing w:after="0" w:line="240" w:lineRule="auto"/>
        <w:rPr>
          <w:b/>
          <w:bCs/>
          <w:sz w:val="24"/>
          <w:szCs w:val="24"/>
        </w:rPr>
      </w:pPr>
      <w:r>
        <w:rPr>
          <w:rFonts w:ascii="Segoe UI" w:hAnsi="Segoe UI" w:cs="Segoe UI"/>
          <w:b/>
          <w:bCs/>
          <w:sz w:val="21"/>
          <w:szCs w:val="21"/>
        </w:rPr>
        <w:t>High-</w:t>
      </w:r>
      <w:r>
        <w:rPr>
          <w:b/>
          <w:bCs/>
          <w:sz w:val="24"/>
          <w:szCs w:val="24"/>
        </w:rPr>
        <w:t xml:space="preserve">Level speakers: </w:t>
      </w:r>
      <w:r>
        <w:rPr>
          <w:sz w:val="24"/>
          <w:szCs w:val="24"/>
        </w:rPr>
        <w:t xml:space="preserve"> Kimball Williams is working to</w:t>
      </w:r>
      <w:r w:rsidR="006531B2">
        <w:rPr>
          <w:sz w:val="24"/>
          <w:szCs w:val="24"/>
        </w:rPr>
        <w:t xml:space="preserve"> obtain commitment from high-level speakers in adjacent fields such as astronomy and space weather</w:t>
      </w:r>
      <w:r w:rsidR="00BE5E7B">
        <w:rPr>
          <w:sz w:val="24"/>
          <w:szCs w:val="24"/>
        </w:rPr>
        <w:t xml:space="preserve">. </w:t>
      </w:r>
      <w:r w:rsidR="003A5B1E">
        <w:rPr>
          <w:sz w:val="24"/>
          <w:szCs w:val="24"/>
        </w:rPr>
        <w:t>The travel</w:t>
      </w:r>
      <w:r w:rsidR="00466F8B">
        <w:rPr>
          <w:sz w:val="24"/>
          <w:szCs w:val="24"/>
        </w:rPr>
        <w:t xml:space="preserve">, </w:t>
      </w:r>
      <w:r w:rsidR="003A5B1E">
        <w:rPr>
          <w:sz w:val="24"/>
          <w:szCs w:val="24"/>
        </w:rPr>
        <w:t xml:space="preserve">necessary modalities </w:t>
      </w:r>
      <w:r w:rsidR="00466F8B">
        <w:rPr>
          <w:sz w:val="24"/>
          <w:szCs w:val="24"/>
        </w:rPr>
        <w:t xml:space="preserve">and costs involved in organizing these speaking </w:t>
      </w:r>
      <w:r w:rsidR="00C97B64">
        <w:rPr>
          <w:sz w:val="24"/>
          <w:szCs w:val="24"/>
        </w:rPr>
        <w:t>undertaking</w:t>
      </w:r>
      <w:r w:rsidR="00466F8B">
        <w:rPr>
          <w:sz w:val="24"/>
          <w:szCs w:val="24"/>
        </w:rPr>
        <w:t xml:space="preserve"> are yet to be determined. </w:t>
      </w:r>
    </w:p>
    <w:p w14:paraId="1880CF7E" w14:textId="3DF97835" w:rsidR="00C97B64" w:rsidRPr="0008616F" w:rsidRDefault="00C97B64" w:rsidP="00125A00">
      <w:pPr>
        <w:pStyle w:val="ListParagraph"/>
        <w:numPr>
          <w:ilvl w:val="1"/>
          <w:numId w:val="1"/>
        </w:numPr>
        <w:tabs>
          <w:tab w:val="center" w:pos="4320"/>
        </w:tabs>
        <w:spacing w:after="0" w:line="240" w:lineRule="auto"/>
        <w:rPr>
          <w:b/>
          <w:bCs/>
          <w:sz w:val="24"/>
          <w:szCs w:val="24"/>
        </w:rPr>
      </w:pPr>
      <w:r>
        <w:rPr>
          <w:rFonts w:ascii="Segoe UI" w:hAnsi="Segoe UI" w:cs="Segoe UI"/>
          <w:b/>
          <w:bCs/>
          <w:sz w:val="21"/>
          <w:szCs w:val="21"/>
        </w:rPr>
        <w:t>Measuring Ambient environments:</w:t>
      </w:r>
      <w:r>
        <w:rPr>
          <w:b/>
          <w:bCs/>
          <w:sz w:val="24"/>
          <w:szCs w:val="24"/>
        </w:rPr>
        <w:t xml:space="preserve"> </w:t>
      </w:r>
      <w:r>
        <w:rPr>
          <w:sz w:val="24"/>
          <w:szCs w:val="24"/>
        </w:rPr>
        <w:t xml:space="preserve"> Potential workshop centered around measuring and characterizing ambient environments is currently under consideration. This could be </w:t>
      </w:r>
      <w:r w:rsidR="0008616F">
        <w:rPr>
          <w:sz w:val="24"/>
          <w:szCs w:val="24"/>
        </w:rPr>
        <w:t xml:space="preserve">organized under special collaboration between TC1 and TC3. </w:t>
      </w:r>
    </w:p>
    <w:p w14:paraId="66E3D9A1" w14:textId="75AC4679" w:rsidR="0008616F" w:rsidRPr="00080560" w:rsidRDefault="00E847A3" w:rsidP="00125A00">
      <w:pPr>
        <w:pStyle w:val="ListParagraph"/>
        <w:numPr>
          <w:ilvl w:val="1"/>
          <w:numId w:val="1"/>
        </w:numPr>
        <w:tabs>
          <w:tab w:val="center" w:pos="4320"/>
        </w:tabs>
        <w:spacing w:after="0" w:line="240" w:lineRule="auto"/>
        <w:rPr>
          <w:b/>
          <w:bCs/>
          <w:sz w:val="24"/>
          <w:szCs w:val="24"/>
        </w:rPr>
      </w:pPr>
      <w:r>
        <w:rPr>
          <w:rFonts w:ascii="Segoe UI" w:hAnsi="Segoe UI" w:cs="Segoe UI"/>
          <w:b/>
          <w:bCs/>
          <w:sz w:val="21"/>
          <w:szCs w:val="21"/>
        </w:rPr>
        <w:lastRenderedPageBreak/>
        <w:t>Soft Skills training:</w:t>
      </w:r>
      <w:r>
        <w:rPr>
          <w:b/>
          <w:bCs/>
          <w:sz w:val="24"/>
          <w:szCs w:val="24"/>
        </w:rPr>
        <w:t xml:space="preserve"> </w:t>
      </w:r>
      <w:r>
        <w:rPr>
          <w:sz w:val="24"/>
          <w:szCs w:val="24"/>
        </w:rPr>
        <w:t xml:space="preserve">Given that soft skills training was originally thought to be </w:t>
      </w:r>
      <w:r w:rsidR="00C67AA5">
        <w:rPr>
          <w:sz w:val="24"/>
          <w:szCs w:val="24"/>
        </w:rPr>
        <w:t xml:space="preserve">every other year activity. There is no soft skills training planned for 2024 symposium. This would be done in 2025. </w:t>
      </w:r>
    </w:p>
    <w:p w14:paraId="24312E33" w14:textId="2F773DEE" w:rsidR="00080560" w:rsidRDefault="00080560" w:rsidP="00080560">
      <w:pPr>
        <w:pStyle w:val="ListParagraph"/>
        <w:numPr>
          <w:ilvl w:val="2"/>
          <w:numId w:val="1"/>
        </w:numPr>
        <w:tabs>
          <w:tab w:val="center" w:pos="4320"/>
        </w:tabs>
        <w:spacing w:after="0" w:line="240" w:lineRule="auto"/>
        <w:rPr>
          <w:sz w:val="24"/>
          <w:szCs w:val="24"/>
          <w:highlight w:val="yellow"/>
          <w:u w:val="single"/>
        </w:rPr>
      </w:pPr>
      <w:r w:rsidRPr="00080560">
        <w:rPr>
          <w:rFonts w:ascii="Segoe UI" w:hAnsi="Segoe UI" w:cs="Segoe UI"/>
          <w:sz w:val="21"/>
          <w:szCs w:val="21"/>
          <w:highlight w:val="yellow"/>
          <w:u w:val="single"/>
        </w:rPr>
        <w:t>Action</w:t>
      </w:r>
      <w:r>
        <w:rPr>
          <w:rFonts w:ascii="Segoe UI" w:hAnsi="Segoe UI" w:cs="Segoe UI"/>
          <w:sz w:val="21"/>
          <w:szCs w:val="21"/>
          <w:highlight w:val="yellow"/>
          <w:u w:val="single"/>
        </w:rPr>
        <w:t>:</w:t>
      </w:r>
      <w:r w:rsidRPr="00080560">
        <w:rPr>
          <w:rFonts w:ascii="Segoe UI" w:hAnsi="Segoe UI" w:cs="Segoe UI"/>
          <w:sz w:val="21"/>
          <w:szCs w:val="21"/>
        </w:rPr>
        <w:t xml:space="preserve"> Kimball Williams </w:t>
      </w:r>
      <w:r>
        <w:rPr>
          <w:rFonts w:ascii="Segoe UI" w:hAnsi="Segoe UI" w:cs="Segoe UI"/>
          <w:sz w:val="21"/>
          <w:szCs w:val="21"/>
        </w:rPr>
        <w:t>h</w:t>
      </w:r>
      <w:r w:rsidR="00A23CC9">
        <w:rPr>
          <w:rFonts w:ascii="Segoe UI" w:hAnsi="Segoe UI" w:cs="Segoe UI"/>
          <w:sz w:val="21"/>
          <w:szCs w:val="21"/>
        </w:rPr>
        <w:t>as agreed to develop an article in the EMC magazine by leveraging the</w:t>
      </w:r>
      <w:r w:rsidR="006949C8">
        <w:rPr>
          <w:rFonts w:ascii="Segoe UI" w:hAnsi="Segoe UI" w:cs="Segoe UI"/>
          <w:sz w:val="21"/>
          <w:szCs w:val="21"/>
        </w:rPr>
        <w:t xml:space="preserve"> available material about soft skills. </w:t>
      </w:r>
      <w:r w:rsidR="00BE5E7B">
        <w:rPr>
          <w:rFonts w:ascii="Segoe UI" w:hAnsi="Segoe UI" w:cs="Segoe UI"/>
          <w:sz w:val="21"/>
          <w:szCs w:val="21"/>
        </w:rPr>
        <w:t>Moreover,</w:t>
      </w:r>
      <w:r w:rsidR="006949C8">
        <w:rPr>
          <w:rFonts w:ascii="Segoe UI" w:hAnsi="Segoe UI" w:cs="Segoe UI"/>
          <w:sz w:val="21"/>
          <w:szCs w:val="21"/>
        </w:rPr>
        <w:t xml:space="preserve"> </w:t>
      </w:r>
      <w:r w:rsidR="004B7489">
        <w:rPr>
          <w:rFonts w:ascii="Segoe UI" w:hAnsi="Segoe UI" w:cs="Segoe UI"/>
          <w:sz w:val="21"/>
          <w:szCs w:val="21"/>
        </w:rPr>
        <w:t>IEEE EMC society’s social media coordinator Rachel Nor</w:t>
      </w:r>
      <w:r w:rsidR="00BE5E7B">
        <w:rPr>
          <w:rFonts w:ascii="Segoe UI" w:hAnsi="Segoe UI" w:cs="Segoe UI"/>
          <w:sz w:val="21"/>
          <w:szCs w:val="21"/>
        </w:rPr>
        <w:t>ro</w:t>
      </w:r>
      <w:r w:rsidR="004B7489">
        <w:rPr>
          <w:rFonts w:ascii="Segoe UI" w:hAnsi="Segoe UI" w:cs="Segoe UI"/>
          <w:sz w:val="21"/>
          <w:szCs w:val="21"/>
        </w:rPr>
        <w:t xml:space="preserve">d &amp; Magazine coordinator Janet encourage such </w:t>
      </w:r>
      <w:r w:rsidR="0008388A">
        <w:rPr>
          <w:rFonts w:ascii="Segoe UI" w:hAnsi="Segoe UI" w:cs="Segoe UI"/>
          <w:sz w:val="21"/>
          <w:szCs w:val="21"/>
        </w:rPr>
        <w:t>valuable undertakings.</w:t>
      </w:r>
      <w:r w:rsidR="0008388A">
        <w:rPr>
          <w:sz w:val="24"/>
          <w:szCs w:val="24"/>
          <w:highlight w:val="yellow"/>
          <w:u w:val="single"/>
        </w:rPr>
        <w:t xml:space="preserve"> </w:t>
      </w:r>
    </w:p>
    <w:p w14:paraId="152A629A" w14:textId="7A4C6A71" w:rsidR="0008388A" w:rsidRPr="0043388D" w:rsidRDefault="00884386" w:rsidP="0008388A">
      <w:pPr>
        <w:pStyle w:val="ListParagraph"/>
        <w:numPr>
          <w:ilvl w:val="1"/>
          <w:numId w:val="1"/>
        </w:numPr>
        <w:tabs>
          <w:tab w:val="center" w:pos="4320"/>
        </w:tabs>
        <w:spacing w:after="0" w:line="240" w:lineRule="auto"/>
        <w:rPr>
          <w:rFonts w:ascii="Segoe UI" w:hAnsi="Segoe UI" w:cs="Segoe UI"/>
          <w:b/>
          <w:bCs/>
          <w:sz w:val="21"/>
          <w:szCs w:val="21"/>
        </w:rPr>
      </w:pPr>
      <w:r w:rsidRPr="00884386">
        <w:rPr>
          <w:rFonts w:ascii="Segoe UI" w:hAnsi="Segoe UI" w:cs="Segoe UI"/>
          <w:b/>
          <w:bCs/>
          <w:sz w:val="21"/>
          <w:szCs w:val="21"/>
        </w:rPr>
        <w:t xml:space="preserve">Prototype board demonstrations: </w:t>
      </w:r>
      <w:r w:rsidR="002D6754">
        <w:rPr>
          <w:rFonts w:ascii="Segoe UI" w:hAnsi="Segoe UI" w:cs="Segoe UI"/>
          <w:sz w:val="21"/>
          <w:szCs w:val="21"/>
        </w:rPr>
        <w:t xml:space="preserve">Randy Jost is working to deliver a series of prototype board demonstrations </w:t>
      </w:r>
      <w:r w:rsidR="00833218">
        <w:rPr>
          <w:rFonts w:ascii="Segoe UI" w:hAnsi="Segoe UI" w:cs="Segoe UI"/>
          <w:sz w:val="21"/>
          <w:szCs w:val="21"/>
        </w:rPr>
        <w:t>leveraging the cheaper, simplified</w:t>
      </w:r>
      <w:r w:rsidR="00E37398">
        <w:rPr>
          <w:rFonts w:ascii="Segoe UI" w:hAnsi="Segoe UI" w:cs="Segoe UI"/>
          <w:sz w:val="21"/>
          <w:szCs w:val="21"/>
        </w:rPr>
        <w:t xml:space="preserve"> &amp; </w:t>
      </w:r>
      <w:r w:rsidR="00BE5E7B">
        <w:rPr>
          <w:rFonts w:ascii="Segoe UI" w:hAnsi="Segoe UI" w:cs="Segoe UI"/>
          <w:sz w:val="21"/>
          <w:szCs w:val="21"/>
        </w:rPr>
        <w:t>open-sourced</w:t>
      </w:r>
      <w:r w:rsidR="00833218">
        <w:rPr>
          <w:rFonts w:ascii="Segoe UI" w:hAnsi="Segoe UI" w:cs="Segoe UI"/>
          <w:sz w:val="21"/>
          <w:szCs w:val="21"/>
        </w:rPr>
        <w:t xml:space="preserve"> </w:t>
      </w:r>
      <w:r w:rsidR="00E37398">
        <w:rPr>
          <w:rFonts w:ascii="Segoe UI" w:hAnsi="Segoe UI" w:cs="Segoe UI"/>
          <w:sz w:val="21"/>
          <w:szCs w:val="21"/>
        </w:rPr>
        <w:t>materials</w:t>
      </w:r>
      <w:r w:rsidR="00833218">
        <w:rPr>
          <w:rFonts w:ascii="Segoe UI" w:hAnsi="Segoe UI" w:cs="Segoe UI"/>
          <w:sz w:val="21"/>
          <w:szCs w:val="21"/>
        </w:rPr>
        <w:t xml:space="preserve"> to demonstrate EMC principles. </w:t>
      </w:r>
      <w:r w:rsidR="0043388D">
        <w:rPr>
          <w:rFonts w:ascii="Segoe UI" w:hAnsi="Segoe UI" w:cs="Segoe UI"/>
          <w:sz w:val="21"/>
          <w:szCs w:val="21"/>
        </w:rPr>
        <w:t xml:space="preserve">Demonstrations such as this would help garner interest among the conference attendees and EMC community in general. </w:t>
      </w:r>
    </w:p>
    <w:p w14:paraId="4618ADF9" w14:textId="3BDAD130" w:rsidR="006949C8" w:rsidRPr="00CA1D2F" w:rsidRDefault="0043388D" w:rsidP="00CA1D2F">
      <w:pPr>
        <w:pStyle w:val="ListParagraph"/>
        <w:numPr>
          <w:ilvl w:val="2"/>
          <w:numId w:val="1"/>
        </w:numPr>
        <w:tabs>
          <w:tab w:val="center" w:pos="4320"/>
        </w:tabs>
        <w:spacing w:after="0" w:line="240" w:lineRule="auto"/>
        <w:rPr>
          <w:rFonts w:ascii="Segoe UI" w:hAnsi="Segoe UI" w:cs="Segoe UI"/>
          <w:sz w:val="21"/>
          <w:szCs w:val="21"/>
        </w:rPr>
      </w:pPr>
      <w:r w:rsidRPr="0043388D">
        <w:rPr>
          <w:rFonts w:ascii="Segoe UI" w:hAnsi="Segoe UI" w:cs="Segoe UI"/>
          <w:sz w:val="21"/>
          <w:szCs w:val="21"/>
          <w:highlight w:val="yellow"/>
          <w:u w:val="single"/>
        </w:rPr>
        <w:t>Action:</w:t>
      </w:r>
      <w:r w:rsidRPr="00F73F2C">
        <w:rPr>
          <w:rFonts w:ascii="Segoe UI" w:hAnsi="Segoe UI" w:cs="Segoe UI"/>
          <w:sz w:val="21"/>
          <w:szCs w:val="21"/>
        </w:rPr>
        <w:t xml:space="preserve"> Kimball Williams and Randy Jost to </w:t>
      </w:r>
      <w:r w:rsidR="00F73F2C" w:rsidRPr="00F73F2C">
        <w:rPr>
          <w:rFonts w:ascii="Segoe UI" w:hAnsi="Segoe UI" w:cs="Segoe UI"/>
          <w:sz w:val="21"/>
          <w:szCs w:val="21"/>
        </w:rPr>
        <w:t xml:space="preserve">share the URL &amp; manuals for the demonstrations that are currently developed and available. </w:t>
      </w:r>
    </w:p>
    <w:p w14:paraId="111AB890" w14:textId="6A576A73" w:rsidR="00217AA3" w:rsidRPr="00D94B30" w:rsidRDefault="00D94B30" w:rsidP="00D94B30">
      <w:pPr>
        <w:pStyle w:val="ListParagraph"/>
        <w:numPr>
          <w:ilvl w:val="0"/>
          <w:numId w:val="1"/>
        </w:numPr>
        <w:tabs>
          <w:tab w:val="center" w:pos="4320"/>
        </w:tabs>
        <w:spacing w:after="0" w:line="240" w:lineRule="auto"/>
        <w:rPr>
          <w:bCs/>
          <w:sz w:val="24"/>
          <w:szCs w:val="24"/>
        </w:rPr>
      </w:pPr>
      <w:r>
        <w:rPr>
          <w:bCs/>
          <w:sz w:val="24"/>
          <w:szCs w:val="24"/>
        </w:rPr>
        <w:t>Proposal to hold a workshop on Intellectual Property law</w:t>
      </w:r>
      <w:r w:rsidR="00CA1D2F">
        <w:rPr>
          <w:bCs/>
          <w:sz w:val="24"/>
          <w:szCs w:val="24"/>
        </w:rPr>
        <w:t xml:space="preserve"> – Already Discussed </w:t>
      </w:r>
    </w:p>
    <w:p w14:paraId="02FBEFAF" w14:textId="731FABED" w:rsidR="007B1852" w:rsidRPr="007B1852" w:rsidRDefault="004A0FC0" w:rsidP="00CB065C">
      <w:pPr>
        <w:pStyle w:val="ListParagraph"/>
        <w:numPr>
          <w:ilvl w:val="0"/>
          <w:numId w:val="1"/>
        </w:numPr>
        <w:tabs>
          <w:tab w:val="center" w:pos="4320"/>
        </w:tabs>
        <w:spacing w:after="0" w:line="240" w:lineRule="auto"/>
        <w:rPr>
          <w:bCs/>
          <w:sz w:val="24"/>
          <w:szCs w:val="24"/>
        </w:rPr>
      </w:pPr>
      <w:r>
        <w:rPr>
          <w:rFonts w:ascii="Segoe UI" w:hAnsi="Segoe UI" w:cs="Segoe UI"/>
          <w:sz w:val="21"/>
          <w:szCs w:val="21"/>
        </w:rPr>
        <w:t>Ca</w:t>
      </w:r>
      <w:r w:rsidR="004719DC" w:rsidRPr="00934D25">
        <w:rPr>
          <w:rFonts w:ascii="Segoe UI" w:hAnsi="Segoe UI" w:cs="Segoe UI"/>
          <w:sz w:val="21"/>
          <w:szCs w:val="21"/>
        </w:rPr>
        <w:t>reer</w:t>
      </w:r>
      <w:r w:rsidR="00934D25" w:rsidRPr="00934D25">
        <w:rPr>
          <w:rFonts w:ascii="Segoe UI" w:hAnsi="Segoe UI" w:cs="Segoe UI"/>
          <w:sz w:val="21"/>
          <w:szCs w:val="21"/>
        </w:rPr>
        <w:t xml:space="preserve"> </w:t>
      </w:r>
      <w:r w:rsidR="00BE5E7B" w:rsidRPr="00934D25">
        <w:rPr>
          <w:rFonts w:ascii="Segoe UI" w:hAnsi="Segoe UI" w:cs="Segoe UI"/>
          <w:sz w:val="21"/>
          <w:szCs w:val="21"/>
        </w:rPr>
        <w:t>training and</w:t>
      </w:r>
      <w:r w:rsidR="00CA7AB6">
        <w:rPr>
          <w:rFonts w:ascii="Segoe UI" w:hAnsi="Segoe UI" w:cs="Segoe UI"/>
          <w:sz w:val="21"/>
          <w:szCs w:val="21"/>
        </w:rPr>
        <w:t xml:space="preserve"> education</w:t>
      </w:r>
    </w:p>
    <w:p w14:paraId="415BBD5A" w14:textId="40DEDEF4" w:rsidR="009B2BB5" w:rsidRPr="00911367" w:rsidRDefault="00934D25" w:rsidP="000534A9">
      <w:pPr>
        <w:pStyle w:val="ListParagraph"/>
        <w:numPr>
          <w:ilvl w:val="1"/>
          <w:numId w:val="1"/>
        </w:numPr>
        <w:tabs>
          <w:tab w:val="center" w:pos="4320"/>
        </w:tabs>
        <w:spacing w:after="0" w:line="240" w:lineRule="auto"/>
        <w:rPr>
          <w:bCs/>
          <w:sz w:val="24"/>
          <w:szCs w:val="24"/>
        </w:rPr>
      </w:pPr>
      <w:r w:rsidRPr="00934D25">
        <w:rPr>
          <w:rFonts w:ascii="Segoe UI" w:hAnsi="Segoe UI" w:cs="Segoe UI"/>
          <w:sz w:val="21"/>
          <w:szCs w:val="21"/>
        </w:rPr>
        <w:t xml:space="preserve">Prototype </w:t>
      </w:r>
      <w:r w:rsidR="00BE5E7B" w:rsidRPr="00934D25">
        <w:rPr>
          <w:rFonts w:ascii="Segoe UI" w:hAnsi="Segoe UI" w:cs="Segoe UI"/>
          <w:sz w:val="21"/>
          <w:szCs w:val="21"/>
        </w:rPr>
        <w:t xml:space="preserve">Boards </w:t>
      </w:r>
      <w:r w:rsidR="00BE5E7B">
        <w:rPr>
          <w:rFonts w:ascii="Segoe UI" w:hAnsi="Segoe UI" w:cs="Segoe UI"/>
          <w:sz w:val="21"/>
          <w:szCs w:val="21"/>
        </w:rPr>
        <w:t>-</w:t>
      </w:r>
      <w:r w:rsidR="00CA1D2F">
        <w:rPr>
          <w:rFonts w:ascii="Segoe UI" w:hAnsi="Segoe UI" w:cs="Segoe UI"/>
          <w:sz w:val="21"/>
          <w:szCs w:val="21"/>
        </w:rPr>
        <w:t xml:space="preserve"> Already Discussed </w:t>
      </w:r>
    </w:p>
    <w:p w14:paraId="660CF7D5" w14:textId="77777777" w:rsidR="00B7262B" w:rsidRPr="002E6C3C" w:rsidRDefault="00034786" w:rsidP="00B7262B">
      <w:pPr>
        <w:pStyle w:val="ListParagraph"/>
        <w:numPr>
          <w:ilvl w:val="0"/>
          <w:numId w:val="1"/>
        </w:numPr>
        <w:tabs>
          <w:tab w:val="center" w:pos="4320"/>
        </w:tabs>
        <w:spacing w:after="0" w:line="240" w:lineRule="auto"/>
        <w:rPr>
          <w:bCs/>
          <w:sz w:val="24"/>
          <w:szCs w:val="24"/>
        </w:rPr>
      </w:pPr>
      <w:r>
        <w:rPr>
          <w:rFonts w:ascii="Segoe UI" w:hAnsi="Segoe UI" w:cs="Segoe UI"/>
          <w:sz w:val="21"/>
          <w:szCs w:val="21"/>
        </w:rPr>
        <w:t>Proposal to add a Special Committee to TC3 on Communication EMC</w:t>
      </w:r>
    </w:p>
    <w:p w14:paraId="638F8826" w14:textId="74095827" w:rsidR="002E6C3C" w:rsidRPr="002E6C3C" w:rsidRDefault="002E6C3C" w:rsidP="002E6C3C">
      <w:pPr>
        <w:pStyle w:val="ListParagraph"/>
        <w:numPr>
          <w:ilvl w:val="1"/>
          <w:numId w:val="1"/>
        </w:numPr>
        <w:tabs>
          <w:tab w:val="center" w:pos="4320"/>
        </w:tabs>
        <w:spacing w:after="0" w:line="240" w:lineRule="auto"/>
        <w:rPr>
          <w:bCs/>
          <w:sz w:val="24"/>
          <w:szCs w:val="24"/>
        </w:rPr>
      </w:pPr>
      <w:r>
        <w:rPr>
          <w:rFonts w:ascii="Segoe UI" w:hAnsi="Segoe UI" w:cs="Segoe UI"/>
          <w:sz w:val="21"/>
          <w:szCs w:val="21"/>
        </w:rPr>
        <w:t xml:space="preserve">There has not been </w:t>
      </w:r>
      <w:r w:rsidR="00BE5E7B">
        <w:rPr>
          <w:rFonts w:ascii="Segoe UI" w:hAnsi="Segoe UI" w:cs="Segoe UI"/>
          <w:sz w:val="21"/>
          <w:szCs w:val="21"/>
        </w:rPr>
        <w:t>a significant</w:t>
      </w:r>
      <w:r>
        <w:rPr>
          <w:rFonts w:ascii="Segoe UI" w:hAnsi="Segoe UI" w:cs="Segoe UI"/>
          <w:sz w:val="21"/>
          <w:szCs w:val="21"/>
        </w:rPr>
        <w:t xml:space="preserve"> update on this special committee for this meeting. TC3 meetings generally occur on the 1</w:t>
      </w:r>
      <w:r w:rsidRPr="002E6C3C">
        <w:rPr>
          <w:rFonts w:ascii="Segoe UI" w:hAnsi="Segoe UI" w:cs="Segoe UI"/>
          <w:sz w:val="21"/>
          <w:szCs w:val="21"/>
          <w:vertAlign w:val="superscript"/>
        </w:rPr>
        <w:t>st</w:t>
      </w:r>
      <w:r>
        <w:rPr>
          <w:rFonts w:ascii="Segoe UI" w:hAnsi="Segoe UI" w:cs="Segoe UI"/>
          <w:sz w:val="21"/>
          <w:szCs w:val="21"/>
        </w:rPr>
        <w:t xml:space="preserve"> Wednesday of every month. </w:t>
      </w:r>
    </w:p>
    <w:p w14:paraId="3B5A6AE9" w14:textId="35BEEB4B" w:rsidR="002E6C3C" w:rsidRPr="009A2815" w:rsidRDefault="002E6C3C" w:rsidP="002E6C3C">
      <w:pPr>
        <w:pStyle w:val="ListParagraph"/>
        <w:numPr>
          <w:ilvl w:val="2"/>
          <w:numId w:val="1"/>
        </w:numPr>
        <w:tabs>
          <w:tab w:val="center" w:pos="4320"/>
        </w:tabs>
        <w:spacing w:after="0" w:line="240" w:lineRule="auto"/>
        <w:rPr>
          <w:bCs/>
          <w:sz w:val="24"/>
          <w:szCs w:val="24"/>
          <w:highlight w:val="yellow"/>
          <w:u w:val="single"/>
        </w:rPr>
      </w:pPr>
      <w:r w:rsidRPr="002E6C3C">
        <w:rPr>
          <w:rFonts w:ascii="Segoe UI" w:hAnsi="Segoe UI" w:cs="Segoe UI"/>
          <w:sz w:val="21"/>
          <w:szCs w:val="21"/>
          <w:highlight w:val="yellow"/>
          <w:u w:val="single"/>
        </w:rPr>
        <w:t>Action</w:t>
      </w:r>
      <w:r w:rsidRPr="009A2815">
        <w:rPr>
          <w:rFonts w:ascii="Segoe UI" w:hAnsi="Segoe UI" w:cs="Segoe UI"/>
          <w:sz w:val="21"/>
          <w:szCs w:val="21"/>
        </w:rPr>
        <w:t xml:space="preserve">:  </w:t>
      </w:r>
      <w:r w:rsidR="009A2815" w:rsidRPr="009A2815">
        <w:rPr>
          <w:rFonts w:ascii="Segoe UI" w:hAnsi="Segoe UI" w:cs="Segoe UI"/>
          <w:sz w:val="21"/>
          <w:szCs w:val="21"/>
        </w:rPr>
        <w:t>Randy Jost to send information about the TC3 committee to Kimball Williams</w:t>
      </w:r>
      <w:r w:rsidR="009A2815" w:rsidRPr="009A2815">
        <w:rPr>
          <w:rFonts w:ascii="Segoe UI" w:hAnsi="Segoe UI" w:cs="Segoe UI"/>
          <w:sz w:val="21"/>
          <w:szCs w:val="21"/>
          <w:u w:val="single"/>
        </w:rPr>
        <w:t xml:space="preserve"> </w:t>
      </w:r>
    </w:p>
    <w:p w14:paraId="0F6DD306" w14:textId="60A42E0E" w:rsidR="00D7197A" w:rsidRPr="00CB4755" w:rsidRDefault="00934D25" w:rsidP="002469C0">
      <w:pPr>
        <w:pStyle w:val="ListParagraph"/>
        <w:numPr>
          <w:ilvl w:val="0"/>
          <w:numId w:val="1"/>
        </w:numPr>
        <w:tabs>
          <w:tab w:val="center" w:pos="4320"/>
        </w:tabs>
        <w:spacing w:after="0" w:line="240" w:lineRule="auto"/>
        <w:rPr>
          <w:bCs/>
          <w:sz w:val="24"/>
          <w:szCs w:val="24"/>
        </w:rPr>
      </w:pPr>
      <w:r w:rsidRPr="00934D25">
        <w:rPr>
          <w:rFonts w:ascii="Segoe UI" w:hAnsi="Segoe UI" w:cs="Segoe UI"/>
          <w:sz w:val="21"/>
          <w:szCs w:val="21"/>
        </w:rPr>
        <w:t>Follow-up on new training ideas</w:t>
      </w:r>
      <w:r w:rsidR="002469C0">
        <w:rPr>
          <w:rFonts w:ascii="Segoe UI" w:hAnsi="Segoe UI" w:cs="Segoe UI"/>
          <w:sz w:val="21"/>
          <w:szCs w:val="21"/>
        </w:rPr>
        <w:t xml:space="preserve"> (</w:t>
      </w:r>
      <w:r w:rsidRPr="002469C0">
        <w:rPr>
          <w:rFonts w:ascii="Segoe UI" w:hAnsi="Segoe UI" w:cs="Segoe UI"/>
          <w:sz w:val="21"/>
          <w:szCs w:val="21"/>
        </w:rPr>
        <w:t>Global University - Online/Hybrid Format</w:t>
      </w:r>
      <w:r w:rsidR="002469C0">
        <w:rPr>
          <w:rFonts w:ascii="Segoe UI" w:hAnsi="Segoe UI" w:cs="Segoe UI"/>
          <w:sz w:val="21"/>
          <w:szCs w:val="21"/>
        </w:rPr>
        <w:t>, etc.)</w:t>
      </w:r>
      <w:r w:rsidRPr="002469C0">
        <w:rPr>
          <w:rFonts w:ascii="Segoe UI" w:hAnsi="Segoe UI" w:cs="Segoe UI"/>
          <w:sz w:val="21"/>
          <w:szCs w:val="21"/>
        </w:rPr>
        <w:t xml:space="preserve"> </w:t>
      </w:r>
    </w:p>
    <w:p w14:paraId="7B8BC372" w14:textId="4DAD041D" w:rsidR="009B368B" w:rsidRPr="009B368B" w:rsidRDefault="00CB4755" w:rsidP="009B368B">
      <w:pPr>
        <w:pStyle w:val="ListParagraph"/>
        <w:numPr>
          <w:ilvl w:val="1"/>
          <w:numId w:val="1"/>
        </w:numPr>
        <w:tabs>
          <w:tab w:val="center" w:pos="4320"/>
        </w:tabs>
        <w:spacing w:after="0" w:line="240" w:lineRule="auto"/>
        <w:rPr>
          <w:bCs/>
          <w:sz w:val="24"/>
          <w:szCs w:val="24"/>
        </w:rPr>
      </w:pPr>
      <w:r>
        <w:rPr>
          <w:rFonts w:ascii="Segoe UI" w:hAnsi="Segoe UI" w:cs="Segoe UI"/>
          <w:sz w:val="21"/>
          <w:szCs w:val="21"/>
        </w:rPr>
        <w:t xml:space="preserve">While organizing the global university using online means is attractive, the costs involved in setting up the online </w:t>
      </w:r>
      <w:r w:rsidR="009B368B">
        <w:rPr>
          <w:rFonts w:ascii="Segoe UI" w:hAnsi="Segoe UI" w:cs="Segoe UI"/>
          <w:sz w:val="21"/>
          <w:szCs w:val="21"/>
        </w:rPr>
        <w:t>ecosystem makes it prohibitive. Hence for the time being the conference and the Global University continue to be strictly in-person</w:t>
      </w:r>
      <w:r w:rsidR="00D9438A">
        <w:rPr>
          <w:rFonts w:ascii="Segoe UI" w:hAnsi="Segoe UI" w:cs="Segoe UI"/>
          <w:sz w:val="21"/>
          <w:szCs w:val="21"/>
        </w:rPr>
        <w:t xml:space="preserve">. </w:t>
      </w:r>
    </w:p>
    <w:p w14:paraId="79159403" w14:textId="2EA7EB94" w:rsidR="007B1852" w:rsidRPr="00D9438A" w:rsidRDefault="00934D25" w:rsidP="002469C0">
      <w:pPr>
        <w:pStyle w:val="ListParagraph"/>
        <w:numPr>
          <w:ilvl w:val="0"/>
          <w:numId w:val="1"/>
        </w:numPr>
        <w:tabs>
          <w:tab w:val="center" w:pos="4320"/>
        </w:tabs>
        <w:spacing w:after="0" w:line="240" w:lineRule="auto"/>
        <w:rPr>
          <w:bCs/>
          <w:sz w:val="24"/>
          <w:szCs w:val="24"/>
        </w:rPr>
      </w:pPr>
      <w:r w:rsidRPr="002469C0">
        <w:rPr>
          <w:rFonts w:ascii="Segoe UI" w:hAnsi="Segoe UI" w:cs="Segoe UI"/>
          <w:sz w:val="21"/>
          <w:szCs w:val="21"/>
        </w:rPr>
        <w:t>Update on 1848-</w:t>
      </w:r>
      <w:r w:rsidR="00B7262B">
        <w:rPr>
          <w:rFonts w:ascii="Segoe UI" w:hAnsi="Segoe UI" w:cs="Segoe UI"/>
          <w:sz w:val="21"/>
          <w:szCs w:val="21"/>
        </w:rPr>
        <w:t xml:space="preserve"> MSSV, Medical, Railway Specific topics.</w:t>
      </w:r>
      <w:r w:rsidRPr="002469C0">
        <w:rPr>
          <w:rFonts w:ascii="Segoe UI" w:hAnsi="Segoe UI" w:cs="Segoe UI"/>
          <w:sz w:val="21"/>
          <w:szCs w:val="21"/>
        </w:rPr>
        <w:t xml:space="preserve"> </w:t>
      </w:r>
    </w:p>
    <w:p w14:paraId="6DAD5538" w14:textId="24052C2E" w:rsidR="00DC5445" w:rsidRPr="00DC5445" w:rsidRDefault="00D9438A" w:rsidP="00DC5445">
      <w:pPr>
        <w:pStyle w:val="ListParagraph"/>
        <w:numPr>
          <w:ilvl w:val="1"/>
          <w:numId w:val="1"/>
        </w:numPr>
        <w:tabs>
          <w:tab w:val="center" w:pos="4320"/>
        </w:tabs>
        <w:spacing w:after="0" w:line="240" w:lineRule="auto"/>
        <w:rPr>
          <w:bCs/>
          <w:sz w:val="24"/>
          <w:szCs w:val="24"/>
        </w:rPr>
      </w:pPr>
      <w:r>
        <w:rPr>
          <w:rFonts w:ascii="Segoe UI" w:hAnsi="Segoe UI" w:cs="Segoe UI"/>
          <w:sz w:val="21"/>
          <w:szCs w:val="21"/>
        </w:rPr>
        <w:t xml:space="preserve">Work on the medical, MSSV </w:t>
      </w:r>
      <w:r w:rsidR="00DC5445">
        <w:rPr>
          <w:rFonts w:ascii="Segoe UI" w:hAnsi="Segoe UI" w:cs="Segoe UI"/>
          <w:sz w:val="21"/>
          <w:szCs w:val="21"/>
        </w:rPr>
        <w:t xml:space="preserve">continue to progress very well. </w:t>
      </w:r>
    </w:p>
    <w:p w14:paraId="05DD90ED" w14:textId="01DE071E" w:rsidR="007B1852" w:rsidRPr="009232BA" w:rsidRDefault="00934D25" w:rsidP="007B1852">
      <w:pPr>
        <w:pStyle w:val="ListParagraph"/>
        <w:numPr>
          <w:ilvl w:val="0"/>
          <w:numId w:val="1"/>
        </w:numPr>
        <w:tabs>
          <w:tab w:val="center" w:pos="4320"/>
        </w:tabs>
        <w:spacing w:after="0" w:line="240" w:lineRule="auto"/>
        <w:rPr>
          <w:bCs/>
          <w:sz w:val="24"/>
          <w:szCs w:val="24"/>
        </w:rPr>
      </w:pPr>
      <w:r w:rsidRPr="00934D25">
        <w:rPr>
          <w:rFonts w:ascii="Segoe UI" w:hAnsi="Segoe UI" w:cs="Segoe UI"/>
          <w:sz w:val="21"/>
          <w:szCs w:val="21"/>
        </w:rPr>
        <w:t xml:space="preserve">Other Topics </w:t>
      </w:r>
    </w:p>
    <w:p w14:paraId="668848EF" w14:textId="7678373C" w:rsidR="00C100D8" w:rsidRDefault="00C100D8" w:rsidP="00C100D8">
      <w:pPr>
        <w:pStyle w:val="ListParagraph"/>
        <w:numPr>
          <w:ilvl w:val="2"/>
          <w:numId w:val="1"/>
        </w:numPr>
        <w:tabs>
          <w:tab w:val="center" w:pos="4320"/>
        </w:tabs>
        <w:spacing w:after="0" w:line="240" w:lineRule="auto"/>
        <w:rPr>
          <w:bCs/>
          <w:sz w:val="24"/>
          <w:szCs w:val="24"/>
        </w:rPr>
      </w:pPr>
      <w:r>
        <w:rPr>
          <w:bCs/>
          <w:sz w:val="24"/>
          <w:szCs w:val="24"/>
        </w:rPr>
        <w:t>Armour Conferences</w:t>
      </w:r>
    </w:p>
    <w:p w14:paraId="4AA0A0D4" w14:textId="54BCCF29" w:rsidR="00DC5445" w:rsidRDefault="00DC79D3" w:rsidP="00DC5445">
      <w:pPr>
        <w:pStyle w:val="ListParagraph"/>
        <w:numPr>
          <w:ilvl w:val="3"/>
          <w:numId w:val="1"/>
        </w:numPr>
        <w:tabs>
          <w:tab w:val="center" w:pos="4320"/>
        </w:tabs>
        <w:spacing w:after="0" w:line="240" w:lineRule="auto"/>
        <w:rPr>
          <w:bCs/>
          <w:sz w:val="24"/>
          <w:szCs w:val="24"/>
        </w:rPr>
      </w:pPr>
      <w:r>
        <w:rPr>
          <w:bCs/>
          <w:sz w:val="24"/>
          <w:szCs w:val="24"/>
        </w:rPr>
        <w:t xml:space="preserve">The necessary conference papers that </w:t>
      </w:r>
      <w:r w:rsidR="00BE5E7B">
        <w:rPr>
          <w:bCs/>
          <w:sz w:val="24"/>
          <w:szCs w:val="24"/>
        </w:rPr>
        <w:t>were</w:t>
      </w:r>
      <w:r>
        <w:rPr>
          <w:bCs/>
          <w:sz w:val="24"/>
          <w:szCs w:val="24"/>
        </w:rPr>
        <w:t xml:space="preserve"> discussed in the previous meeting have been identified with the help of Tom Fagan at the Illinoi Institute of Technology’s library. </w:t>
      </w:r>
    </w:p>
    <w:p w14:paraId="7510DDD0" w14:textId="2DE811E7" w:rsidR="00DD366F" w:rsidRPr="00DD366F" w:rsidRDefault="00DD366F" w:rsidP="00DD366F">
      <w:pPr>
        <w:pStyle w:val="ListParagraph"/>
        <w:numPr>
          <w:ilvl w:val="3"/>
          <w:numId w:val="1"/>
        </w:numPr>
        <w:tabs>
          <w:tab w:val="center" w:pos="4320"/>
        </w:tabs>
        <w:spacing w:after="0" w:line="240" w:lineRule="auto"/>
        <w:rPr>
          <w:bCs/>
          <w:sz w:val="24"/>
          <w:szCs w:val="24"/>
        </w:rPr>
      </w:pPr>
      <w:r w:rsidRPr="00DD366F">
        <w:rPr>
          <w:bCs/>
          <w:sz w:val="24"/>
          <w:szCs w:val="24"/>
          <w:highlight w:val="yellow"/>
          <w:u w:val="single"/>
        </w:rPr>
        <w:t xml:space="preserve">Action: </w:t>
      </w:r>
      <w:r>
        <w:rPr>
          <w:bCs/>
          <w:sz w:val="24"/>
          <w:szCs w:val="24"/>
          <w:highlight w:val="yellow"/>
          <w:u w:val="single"/>
        </w:rPr>
        <w:t xml:space="preserve"> </w:t>
      </w:r>
      <w:r w:rsidRPr="00DD366F">
        <w:rPr>
          <w:bCs/>
          <w:sz w:val="24"/>
          <w:szCs w:val="24"/>
        </w:rPr>
        <w:t xml:space="preserve">Dan to share information about the library &amp; the conference papers. </w:t>
      </w:r>
    </w:p>
    <w:p w14:paraId="60104592" w14:textId="15DBB047" w:rsidR="00C100D8" w:rsidRDefault="00C100D8" w:rsidP="00C100D8">
      <w:pPr>
        <w:pStyle w:val="ListParagraph"/>
        <w:numPr>
          <w:ilvl w:val="2"/>
          <w:numId w:val="1"/>
        </w:numPr>
        <w:tabs>
          <w:tab w:val="center" w:pos="4320"/>
        </w:tabs>
        <w:spacing w:after="0" w:line="240" w:lineRule="auto"/>
        <w:rPr>
          <w:bCs/>
          <w:sz w:val="24"/>
          <w:szCs w:val="24"/>
        </w:rPr>
      </w:pPr>
      <w:r>
        <w:rPr>
          <w:bCs/>
          <w:sz w:val="24"/>
          <w:szCs w:val="24"/>
        </w:rPr>
        <w:t>TC1 to reach out to other committees for speakers</w:t>
      </w:r>
    </w:p>
    <w:p w14:paraId="3F4D6DC7" w14:textId="299EBA23" w:rsidR="00DD366F" w:rsidRPr="00C100D8" w:rsidRDefault="008E72CD" w:rsidP="00DD366F">
      <w:pPr>
        <w:pStyle w:val="ListParagraph"/>
        <w:numPr>
          <w:ilvl w:val="3"/>
          <w:numId w:val="1"/>
        </w:numPr>
        <w:tabs>
          <w:tab w:val="center" w:pos="4320"/>
        </w:tabs>
        <w:spacing w:after="0" w:line="240" w:lineRule="auto"/>
        <w:rPr>
          <w:bCs/>
          <w:sz w:val="24"/>
          <w:szCs w:val="24"/>
        </w:rPr>
      </w:pPr>
      <w:r>
        <w:rPr>
          <w:bCs/>
          <w:sz w:val="24"/>
          <w:szCs w:val="24"/>
        </w:rPr>
        <w:t xml:space="preserve">No update on this topic. Tom Braxton has agreed to follow up on this topic. </w:t>
      </w:r>
    </w:p>
    <w:p w14:paraId="65D25D9D" w14:textId="29C31B44" w:rsidR="009232BA" w:rsidRDefault="009232BA" w:rsidP="009232BA">
      <w:pPr>
        <w:pStyle w:val="ListParagraph"/>
        <w:numPr>
          <w:ilvl w:val="2"/>
          <w:numId w:val="1"/>
        </w:numPr>
        <w:tabs>
          <w:tab w:val="center" w:pos="4320"/>
        </w:tabs>
        <w:spacing w:after="0" w:line="240" w:lineRule="auto"/>
        <w:rPr>
          <w:bCs/>
          <w:sz w:val="24"/>
          <w:szCs w:val="24"/>
        </w:rPr>
      </w:pPr>
      <w:r>
        <w:rPr>
          <w:bCs/>
          <w:sz w:val="24"/>
          <w:szCs w:val="24"/>
        </w:rPr>
        <w:t xml:space="preserve">EMC Standards – Educational Content </w:t>
      </w:r>
      <w:r w:rsidR="00C100D8">
        <w:rPr>
          <w:bCs/>
          <w:sz w:val="24"/>
          <w:szCs w:val="24"/>
        </w:rPr>
        <w:t>– IEEE TV?</w:t>
      </w:r>
    </w:p>
    <w:p w14:paraId="42CC800B" w14:textId="604DA3CE" w:rsidR="008E72CD" w:rsidRDefault="008E72CD" w:rsidP="008E72CD">
      <w:pPr>
        <w:pStyle w:val="ListParagraph"/>
        <w:numPr>
          <w:ilvl w:val="3"/>
          <w:numId w:val="1"/>
        </w:numPr>
        <w:tabs>
          <w:tab w:val="center" w:pos="4320"/>
        </w:tabs>
        <w:spacing w:after="0" w:line="240" w:lineRule="auto"/>
        <w:rPr>
          <w:bCs/>
          <w:sz w:val="24"/>
          <w:szCs w:val="24"/>
        </w:rPr>
      </w:pPr>
      <w:r>
        <w:rPr>
          <w:bCs/>
          <w:sz w:val="24"/>
          <w:szCs w:val="24"/>
        </w:rPr>
        <w:t xml:space="preserve">Tom Braxton had reached out to </w:t>
      </w:r>
      <w:r w:rsidR="00C876D3">
        <w:rPr>
          <w:bCs/>
          <w:sz w:val="24"/>
          <w:szCs w:val="24"/>
        </w:rPr>
        <w:t xml:space="preserve">the representative from marketing </w:t>
      </w:r>
      <w:r>
        <w:rPr>
          <w:bCs/>
          <w:sz w:val="24"/>
          <w:szCs w:val="24"/>
        </w:rPr>
        <w:t xml:space="preserve">Suzanne Paul </w:t>
      </w:r>
      <w:r w:rsidR="00C876D3">
        <w:rPr>
          <w:bCs/>
          <w:sz w:val="24"/>
          <w:szCs w:val="24"/>
        </w:rPr>
        <w:t xml:space="preserve">who does podcasts. However there has not been any significant update on this topic. </w:t>
      </w:r>
    </w:p>
    <w:p w14:paraId="6D2467DE" w14:textId="7B2A51C1" w:rsidR="00D94B30" w:rsidRDefault="00136B81" w:rsidP="00C100D8">
      <w:pPr>
        <w:pStyle w:val="ListParagraph"/>
        <w:numPr>
          <w:ilvl w:val="2"/>
          <w:numId w:val="1"/>
        </w:numPr>
        <w:tabs>
          <w:tab w:val="center" w:pos="4320"/>
        </w:tabs>
        <w:spacing w:after="0" w:line="240" w:lineRule="auto"/>
        <w:rPr>
          <w:bCs/>
          <w:sz w:val="24"/>
          <w:szCs w:val="24"/>
        </w:rPr>
      </w:pPr>
      <w:r>
        <w:rPr>
          <w:bCs/>
          <w:sz w:val="24"/>
          <w:szCs w:val="24"/>
        </w:rPr>
        <w:t>YouTube as marketing/promotional platform</w:t>
      </w:r>
    </w:p>
    <w:p w14:paraId="07253DAA" w14:textId="5EDA568D" w:rsidR="00C876D3" w:rsidRPr="00C100D8" w:rsidRDefault="00C876D3" w:rsidP="00C876D3">
      <w:pPr>
        <w:pStyle w:val="ListParagraph"/>
        <w:numPr>
          <w:ilvl w:val="3"/>
          <w:numId w:val="1"/>
        </w:numPr>
        <w:tabs>
          <w:tab w:val="center" w:pos="4320"/>
        </w:tabs>
        <w:spacing w:after="0" w:line="240" w:lineRule="auto"/>
        <w:rPr>
          <w:bCs/>
          <w:sz w:val="24"/>
          <w:szCs w:val="24"/>
        </w:rPr>
      </w:pPr>
      <w:r>
        <w:rPr>
          <w:bCs/>
          <w:sz w:val="24"/>
          <w:szCs w:val="24"/>
        </w:rPr>
        <w:t xml:space="preserve">No update on this topic. </w:t>
      </w:r>
    </w:p>
    <w:p w14:paraId="57D90FAC" w14:textId="77777777" w:rsidR="009232BA" w:rsidRPr="00B7262B" w:rsidRDefault="009232BA" w:rsidP="009232BA">
      <w:pPr>
        <w:pStyle w:val="ListParagraph"/>
        <w:tabs>
          <w:tab w:val="center" w:pos="4320"/>
        </w:tabs>
        <w:spacing w:after="0" w:line="240" w:lineRule="auto"/>
        <w:ind w:left="2160"/>
        <w:rPr>
          <w:bCs/>
          <w:sz w:val="24"/>
          <w:szCs w:val="24"/>
        </w:rPr>
      </w:pPr>
    </w:p>
    <w:p w14:paraId="7021AB38" w14:textId="44F3E319" w:rsidR="008143F7" w:rsidRPr="00934D25" w:rsidRDefault="00934D25" w:rsidP="007B1852">
      <w:pPr>
        <w:pStyle w:val="ListParagraph"/>
        <w:numPr>
          <w:ilvl w:val="0"/>
          <w:numId w:val="1"/>
        </w:numPr>
        <w:tabs>
          <w:tab w:val="center" w:pos="4320"/>
        </w:tabs>
        <w:spacing w:after="0" w:line="240" w:lineRule="auto"/>
        <w:rPr>
          <w:bCs/>
          <w:sz w:val="24"/>
          <w:szCs w:val="24"/>
        </w:rPr>
      </w:pPr>
      <w:r w:rsidRPr="00934D25">
        <w:rPr>
          <w:rFonts w:ascii="Segoe UI" w:hAnsi="Segoe UI" w:cs="Segoe UI"/>
          <w:sz w:val="21"/>
          <w:szCs w:val="21"/>
        </w:rPr>
        <w:t>Review of action items</w:t>
      </w:r>
    </w:p>
    <w:p w14:paraId="51BEF096" w14:textId="77777777" w:rsidR="00306716" w:rsidRDefault="00306716" w:rsidP="008E3F7B">
      <w:pPr>
        <w:rPr>
          <w:sz w:val="20"/>
          <w:szCs w:val="20"/>
        </w:rPr>
      </w:pPr>
    </w:p>
    <w:p w14:paraId="592FCE7B" w14:textId="77777777" w:rsidR="00C876D3" w:rsidRDefault="00C876D3" w:rsidP="008E3F7B">
      <w:pPr>
        <w:rPr>
          <w:sz w:val="20"/>
          <w:szCs w:val="20"/>
        </w:rPr>
      </w:pPr>
    </w:p>
    <w:p w14:paraId="1E3447B3" w14:textId="77777777" w:rsidR="00C876D3" w:rsidRDefault="00C876D3" w:rsidP="008E3F7B">
      <w:pPr>
        <w:rPr>
          <w:sz w:val="20"/>
          <w:szCs w:val="20"/>
        </w:rPr>
      </w:pPr>
    </w:p>
    <w:p w14:paraId="0723B784" w14:textId="77777777" w:rsidR="002D5F0F" w:rsidRDefault="002D5F0F" w:rsidP="008E3F7B">
      <w:pPr>
        <w:rPr>
          <w:sz w:val="20"/>
          <w:szCs w:val="20"/>
        </w:rPr>
      </w:pPr>
    </w:p>
    <w:p w14:paraId="1F88CB85" w14:textId="77777777" w:rsidR="00C876D3" w:rsidRDefault="00C876D3" w:rsidP="008E3F7B">
      <w:pPr>
        <w:rPr>
          <w:sz w:val="20"/>
          <w:szCs w:val="20"/>
        </w:rPr>
      </w:pPr>
    </w:p>
    <w:p w14:paraId="5E71A5BC" w14:textId="77777777" w:rsidR="008429A3" w:rsidRDefault="008429A3" w:rsidP="008429A3">
      <w:pPr>
        <w:pStyle w:val="NormalWeb"/>
        <w:spacing w:before="0" w:beforeAutospacing="0" w:after="0" w:afterAutospacing="0"/>
        <w:rPr>
          <w:rFonts w:asciiTheme="minorHAnsi" w:hAnsiTheme="minorHAnsi" w:cstheme="minorHAnsi"/>
          <w:sz w:val="22"/>
          <w:szCs w:val="22"/>
        </w:rPr>
      </w:pPr>
      <w:r w:rsidRPr="009D3F58">
        <w:rPr>
          <w:rFonts w:asciiTheme="minorHAnsi" w:hAnsiTheme="minorHAnsi" w:cstheme="minorHAnsi"/>
          <w:sz w:val="22"/>
          <w:szCs w:val="22"/>
        </w:rPr>
        <w:lastRenderedPageBreak/>
        <w:t>Action Items:</w:t>
      </w:r>
    </w:p>
    <w:p w14:paraId="48F012EF" w14:textId="77777777" w:rsidR="008429A3" w:rsidRPr="009D1862" w:rsidRDefault="008429A3" w:rsidP="008429A3">
      <w:pPr>
        <w:pStyle w:val="NormalWeb"/>
        <w:spacing w:before="0" w:beforeAutospacing="0" w:after="0" w:afterAutospacing="0"/>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1344"/>
        <w:gridCol w:w="6841"/>
        <w:gridCol w:w="2605"/>
      </w:tblGrid>
      <w:tr w:rsidR="008429A3" w:rsidRPr="00A71C22" w14:paraId="11A4452C" w14:textId="77777777" w:rsidTr="009A53F6">
        <w:tc>
          <w:tcPr>
            <w:tcW w:w="623" w:type="pct"/>
          </w:tcPr>
          <w:p w14:paraId="3D133B68" w14:textId="77777777" w:rsidR="008429A3" w:rsidRPr="006471C3" w:rsidRDefault="008429A3" w:rsidP="009A53F6">
            <w:pPr>
              <w:spacing w:line="240" w:lineRule="auto"/>
              <w:jc w:val="center"/>
              <w:rPr>
                <w:b/>
                <w:bCs/>
                <w:sz w:val="20"/>
                <w:szCs w:val="20"/>
              </w:rPr>
            </w:pPr>
            <w:r w:rsidRPr="006471C3">
              <w:rPr>
                <w:b/>
                <w:bCs/>
                <w:sz w:val="20"/>
                <w:szCs w:val="20"/>
              </w:rPr>
              <w:t>Owner</w:t>
            </w:r>
          </w:p>
        </w:tc>
        <w:tc>
          <w:tcPr>
            <w:tcW w:w="3170" w:type="pct"/>
          </w:tcPr>
          <w:p w14:paraId="25DAE3CB" w14:textId="77777777" w:rsidR="008429A3" w:rsidRPr="006471C3" w:rsidRDefault="008429A3" w:rsidP="009A53F6">
            <w:pPr>
              <w:spacing w:line="240" w:lineRule="auto"/>
              <w:jc w:val="center"/>
              <w:rPr>
                <w:b/>
                <w:bCs/>
                <w:sz w:val="20"/>
                <w:szCs w:val="20"/>
              </w:rPr>
            </w:pPr>
            <w:r w:rsidRPr="006471C3">
              <w:rPr>
                <w:b/>
                <w:bCs/>
                <w:sz w:val="20"/>
                <w:szCs w:val="20"/>
              </w:rPr>
              <w:t>Action Item</w:t>
            </w:r>
          </w:p>
        </w:tc>
        <w:tc>
          <w:tcPr>
            <w:tcW w:w="1207" w:type="pct"/>
          </w:tcPr>
          <w:p w14:paraId="5961A282" w14:textId="77777777" w:rsidR="008429A3" w:rsidRPr="006471C3" w:rsidRDefault="008429A3" w:rsidP="009A53F6">
            <w:pPr>
              <w:spacing w:line="240" w:lineRule="auto"/>
              <w:jc w:val="center"/>
              <w:rPr>
                <w:b/>
                <w:bCs/>
                <w:sz w:val="20"/>
                <w:szCs w:val="20"/>
              </w:rPr>
            </w:pPr>
            <w:r w:rsidRPr="006471C3">
              <w:rPr>
                <w:b/>
                <w:bCs/>
                <w:sz w:val="20"/>
                <w:szCs w:val="20"/>
              </w:rPr>
              <w:t>Status</w:t>
            </w:r>
          </w:p>
        </w:tc>
      </w:tr>
      <w:tr w:rsidR="00C876D3" w:rsidRPr="00A71C22" w14:paraId="3A6A8605" w14:textId="77777777" w:rsidTr="009A53F6">
        <w:tc>
          <w:tcPr>
            <w:tcW w:w="623" w:type="pct"/>
          </w:tcPr>
          <w:p w14:paraId="0CF759A2" w14:textId="64A90E5C" w:rsidR="00C876D3" w:rsidRPr="002D5F0F" w:rsidRDefault="002D5F0F" w:rsidP="002D5F0F">
            <w:pPr>
              <w:spacing w:line="240" w:lineRule="auto"/>
              <w:rPr>
                <w:sz w:val="20"/>
                <w:szCs w:val="20"/>
              </w:rPr>
            </w:pPr>
            <w:r w:rsidRPr="002D5F0F">
              <w:rPr>
                <w:sz w:val="20"/>
                <w:szCs w:val="20"/>
              </w:rPr>
              <w:t>Kimball Williams</w:t>
            </w:r>
          </w:p>
        </w:tc>
        <w:tc>
          <w:tcPr>
            <w:tcW w:w="3170" w:type="pct"/>
          </w:tcPr>
          <w:p w14:paraId="0836576C" w14:textId="325A19DF" w:rsidR="00C876D3" w:rsidRPr="006471C3" w:rsidRDefault="00C876D3" w:rsidP="002D5F0F">
            <w:pPr>
              <w:spacing w:line="240" w:lineRule="auto"/>
              <w:rPr>
                <w:b/>
                <w:bCs/>
                <w:sz w:val="20"/>
                <w:szCs w:val="20"/>
              </w:rPr>
            </w:pPr>
            <w:r w:rsidRPr="00080560">
              <w:rPr>
                <w:rFonts w:ascii="Segoe UI" w:hAnsi="Segoe UI" w:cs="Segoe UI"/>
                <w:sz w:val="21"/>
                <w:szCs w:val="21"/>
              </w:rPr>
              <w:t xml:space="preserve">Kimball Williams </w:t>
            </w:r>
            <w:r>
              <w:rPr>
                <w:rFonts w:ascii="Segoe UI" w:hAnsi="Segoe UI" w:cs="Segoe UI"/>
                <w:sz w:val="21"/>
                <w:szCs w:val="21"/>
              </w:rPr>
              <w:t xml:space="preserve">has agreed to develop an article in the EMC magazine by leveraging the available material about soft skills. </w:t>
            </w:r>
            <w:r w:rsidR="00BE5E7B">
              <w:rPr>
                <w:rFonts w:ascii="Segoe UI" w:hAnsi="Segoe UI" w:cs="Segoe UI"/>
                <w:sz w:val="21"/>
                <w:szCs w:val="21"/>
              </w:rPr>
              <w:t>Moreover,</w:t>
            </w:r>
            <w:r>
              <w:rPr>
                <w:rFonts w:ascii="Segoe UI" w:hAnsi="Segoe UI" w:cs="Segoe UI"/>
                <w:sz w:val="21"/>
                <w:szCs w:val="21"/>
              </w:rPr>
              <w:t xml:space="preserve"> IEEE EMC society’s social media coordinator Rachel Nor</w:t>
            </w:r>
            <w:r w:rsidR="00BE5E7B">
              <w:rPr>
                <w:rFonts w:ascii="Segoe UI" w:hAnsi="Segoe UI" w:cs="Segoe UI"/>
                <w:sz w:val="21"/>
                <w:szCs w:val="21"/>
              </w:rPr>
              <w:t>ro</w:t>
            </w:r>
            <w:r>
              <w:rPr>
                <w:rFonts w:ascii="Segoe UI" w:hAnsi="Segoe UI" w:cs="Segoe UI"/>
                <w:sz w:val="21"/>
                <w:szCs w:val="21"/>
              </w:rPr>
              <w:t>d &amp; Magazine coordinator Janet encourage such valuable undertakings</w:t>
            </w:r>
          </w:p>
        </w:tc>
        <w:tc>
          <w:tcPr>
            <w:tcW w:w="1207" w:type="pct"/>
          </w:tcPr>
          <w:p w14:paraId="27C48D39" w14:textId="54CA4D19" w:rsidR="00C876D3" w:rsidRPr="006471C3" w:rsidRDefault="002D5F0F" w:rsidP="002D5F0F">
            <w:pPr>
              <w:spacing w:line="240" w:lineRule="auto"/>
              <w:rPr>
                <w:b/>
                <w:bCs/>
                <w:sz w:val="20"/>
                <w:szCs w:val="20"/>
              </w:rPr>
            </w:pPr>
            <w:r w:rsidRPr="007C7DBA">
              <w:rPr>
                <w:sz w:val="20"/>
                <w:szCs w:val="20"/>
              </w:rPr>
              <w:t>Open-New</w:t>
            </w:r>
          </w:p>
        </w:tc>
      </w:tr>
      <w:tr w:rsidR="00C876D3" w:rsidRPr="00A71C22" w14:paraId="32ABD471" w14:textId="77777777" w:rsidTr="009A53F6">
        <w:tc>
          <w:tcPr>
            <w:tcW w:w="623" w:type="pct"/>
          </w:tcPr>
          <w:p w14:paraId="2CFA1848" w14:textId="71B84CAE" w:rsidR="00C876D3" w:rsidRPr="002D5F0F" w:rsidRDefault="002D5F0F" w:rsidP="002D5F0F">
            <w:pPr>
              <w:spacing w:line="240" w:lineRule="auto"/>
              <w:rPr>
                <w:sz w:val="20"/>
                <w:szCs w:val="20"/>
              </w:rPr>
            </w:pPr>
            <w:r w:rsidRPr="002D5F0F">
              <w:rPr>
                <w:sz w:val="20"/>
                <w:szCs w:val="20"/>
              </w:rPr>
              <w:t>Kimball Williams &amp; Randy Jost</w:t>
            </w:r>
          </w:p>
        </w:tc>
        <w:tc>
          <w:tcPr>
            <w:tcW w:w="3170" w:type="pct"/>
          </w:tcPr>
          <w:p w14:paraId="11824EBC" w14:textId="24ED9E70" w:rsidR="00C876D3" w:rsidRPr="006471C3" w:rsidRDefault="00C876D3" w:rsidP="002D5F0F">
            <w:pPr>
              <w:spacing w:line="240" w:lineRule="auto"/>
              <w:rPr>
                <w:b/>
                <w:bCs/>
                <w:sz w:val="20"/>
                <w:szCs w:val="20"/>
              </w:rPr>
            </w:pPr>
            <w:r w:rsidRPr="00F73F2C">
              <w:rPr>
                <w:rFonts w:ascii="Segoe UI" w:hAnsi="Segoe UI" w:cs="Segoe UI"/>
                <w:sz w:val="21"/>
                <w:szCs w:val="21"/>
              </w:rPr>
              <w:t>Kimball Williams and Randy Jost to share the URL &amp; manuals for the demonstrations that are currently developed and available.</w:t>
            </w:r>
          </w:p>
        </w:tc>
        <w:tc>
          <w:tcPr>
            <w:tcW w:w="1207" w:type="pct"/>
          </w:tcPr>
          <w:p w14:paraId="4F134E33" w14:textId="6FFC9DC2" w:rsidR="00C876D3" w:rsidRPr="006471C3" w:rsidRDefault="002D5F0F" w:rsidP="002D5F0F">
            <w:pPr>
              <w:spacing w:line="240" w:lineRule="auto"/>
              <w:rPr>
                <w:b/>
                <w:bCs/>
                <w:sz w:val="20"/>
                <w:szCs w:val="20"/>
              </w:rPr>
            </w:pPr>
            <w:r w:rsidRPr="007C7DBA">
              <w:rPr>
                <w:sz w:val="20"/>
                <w:szCs w:val="20"/>
              </w:rPr>
              <w:t>Open-New</w:t>
            </w:r>
          </w:p>
        </w:tc>
      </w:tr>
      <w:tr w:rsidR="00C876D3" w:rsidRPr="00A71C22" w14:paraId="10A14831" w14:textId="77777777" w:rsidTr="009A53F6">
        <w:tc>
          <w:tcPr>
            <w:tcW w:w="623" w:type="pct"/>
          </w:tcPr>
          <w:p w14:paraId="326F58CF" w14:textId="5ECD4BEE" w:rsidR="00C876D3" w:rsidRPr="002D5F0F" w:rsidRDefault="002D5F0F" w:rsidP="002D5F0F">
            <w:pPr>
              <w:spacing w:line="240" w:lineRule="auto"/>
              <w:rPr>
                <w:sz w:val="20"/>
                <w:szCs w:val="20"/>
              </w:rPr>
            </w:pPr>
            <w:r w:rsidRPr="002D5F0F">
              <w:rPr>
                <w:sz w:val="20"/>
                <w:szCs w:val="20"/>
              </w:rPr>
              <w:t>Randy Jost</w:t>
            </w:r>
          </w:p>
        </w:tc>
        <w:tc>
          <w:tcPr>
            <w:tcW w:w="3170" w:type="pct"/>
          </w:tcPr>
          <w:p w14:paraId="74AEDAEE" w14:textId="2C3CE2E7" w:rsidR="00C876D3" w:rsidRPr="006471C3" w:rsidRDefault="00C876D3" w:rsidP="002D5F0F">
            <w:pPr>
              <w:spacing w:line="240" w:lineRule="auto"/>
              <w:rPr>
                <w:b/>
                <w:bCs/>
                <w:sz w:val="20"/>
                <w:szCs w:val="20"/>
              </w:rPr>
            </w:pPr>
            <w:r w:rsidRPr="009A2815">
              <w:rPr>
                <w:rFonts w:ascii="Segoe UI" w:hAnsi="Segoe UI" w:cs="Segoe UI"/>
                <w:sz w:val="21"/>
                <w:szCs w:val="21"/>
              </w:rPr>
              <w:t>Randy Jost to send information about the TC3 committee to Kimball Williams</w:t>
            </w:r>
          </w:p>
        </w:tc>
        <w:tc>
          <w:tcPr>
            <w:tcW w:w="1207" w:type="pct"/>
          </w:tcPr>
          <w:p w14:paraId="7311E594" w14:textId="493D07F9" w:rsidR="00C876D3" w:rsidRPr="006471C3" w:rsidRDefault="002D5F0F" w:rsidP="002D5F0F">
            <w:pPr>
              <w:spacing w:line="240" w:lineRule="auto"/>
              <w:rPr>
                <w:b/>
                <w:bCs/>
                <w:sz w:val="20"/>
                <w:szCs w:val="20"/>
              </w:rPr>
            </w:pPr>
            <w:r w:rsidRPr="007C7DBA">
              <w:rPr>
                <w:sz w:val="20"/>
                <w:szCs w:val="20"/>
              </w:rPr>
              <w:t>Open-New</w:t>
            </w:r>
          </w:p>
        </w:tc>
      </w:tr>
      <w:tr w:rsidR="00C876D3" w:rsidRPr="00A71C22" w14:paraId="0FF2E749" w14:textId="77777777" w:rsidTr="009A53F6">
        <w:tc>
          <w:tcPr>
            <w:tcW w:w="623" w:type="pct"/>
          </w:tcPr>
          <w:p w14:paraId="60952F31" w14:textId="6E43B0B1" w:rsidR="00C876D3" w:rsidRPr="002D5F0F" w:rsidRDefault="002D5F0F" w:rsidP="002D5F0F">
            <w:pPr>
              <w:spacing w:line="240" w:lineRule="auto"/>
              <w:rPr>
                <w:sz w:val="20"/>
                <w:szCs w:val="20"/>
              </w:rPr>
            </w:pPr>
            <w:r w:rsidRPr="002D5F0F">
              <w:rPr>
                <w:sz w:val="20"/>
                <w:szCs w:val="20"/>
              </w:rPr>
              <w:t xml:space="preserve">Daniel Hoolihan </w:t>
            </w:r>
          </w:p>
        </w:tc>
        <w:tc>
          <w:tcPr>
            <w:tcW w:w="3170" w:type="pct"/>
          </w:tcPr>
          <w:p w14:paraId="56406469" w14:textId="60C397C2" w:rsidR="00C876D3" w:rsidRPr="006471C3" w:rsidRDefault="002D5F0F" w:rsidP="002D5F0F">
            <w:pPr>
              <w:spacing w:line="240" w:lineRule="auto"/>
              <w:rPr>
                <w:b/>
                <w:bCs/>
                <w:sz w:val="20"/>
                <w:szCs w:val="20"/>
              </w:rPr>
            </w:pPr>
            <w:r w:rsidRPr="00DD366F">
              <w:rPr>
                <w:bCs/>
                <w:sz w:val="24"/>
                <w:szCs w:val="24"/>
              </w:rPr>
              <w:t>Dan to share information about the</w:t>
            </w:r>
            <w:r>
              <w:rPr>
                <w:bCs/>
                <w:sz w:val="24"/>
                <w:szCs w:val="24"/>
              </w:rPr>
              <w:t xml:space="preserve"> Illinoi institute of technology</w:t>
            </w:r>
            <w:r w:rsidRPr="00DD366F">
              <w:rPr>
                <w:bCs/>
                <w:sz w:val="24"/>
                <w:szCs w:val="24"/>
              </w:rPr>
              <w:t xml:space="preserve"> library &amp; the </w:t>
            </w:r>
            <w:r w:rsidR="00BE5E7B">
              <w:rPr>
                <w:bCs/>
                <w:sz w:val="24"/>
                <w:szCs w:val="24"/>
              </w:rPr>
              <w:t>A</w:t>
            </w:r>
            <w:r>
              <w:rPr>
                <w:bCs/>
                <w:sz w:val="24"/>
                <w:szCs w:val="24"/>
              </w:rPr>
              <w:t xml:space="preserve">rmour </w:t>
            </w:r>
            <w:r w:rsidRPr="00DD366F">
              <w:rPr>
                <w:bCs/>
                <w:sz w:val="24"/>
                <w:szCs w:val="24"/>
              </w:rPr>
              <w:t>conference papers</w:t>
            </w:r>
          </w:p>
        </w:tc>
        <w:tc>
          <w:tcPr>
            <w:tcW w:w="1207" w:type="pct"/>
          </w:tcPr>
          <w:p w14:paraId="7F58E26A" w14:textId="4567B5E5" w:rsidR="00C876D3" w:rsidRPr="006471C3" w:rsidRDefault="002D5F0F" w:rsidP="002D5F0F">
            <w:pPr>
              <w:spacing w:line="240" w:lineRule="auto"/>
              <w:rPr>
                <w:b/>
                <w:bCs/>
                <w:sz w:val="20"/>
                <w:szCs w:val="20"/>
              </w:rPr>
            </w:pPr>
            <w:r w:rsidRPr="007C7DBA">
              <w:rPr>
                <w:sz w:val="20"/>
                <w:szCs w:val="20"/>
              </w:rPr>
              <w:t>Open-New</w:t>
            </w:r>
          </w:p>
        </w:tc>
      </w:tr>
      <w:tr w:rsidR="00720566" w:rsidRPr="00A71C22" w14:paraId="397B7BFC" w14:textId="77777777" w:rsidTr="009A53F6">
        <w:tc>
          <w:tcPr>
            <w:tcW w:w="623" w:type="pct"/>
          </w:tcPr>
          <w:p w14:paraId="6DE3B0CD" w14:textId="7604828B" w:rsidR="00720566" w:rsidRPr="006471C3" w:rsidRDefault="00720566" w:rsidP="006E080A">
            <w:pPr>
              <w:spacing w:line="240" w:lineRule="auto"/>
              <w:rPr>
                <w:b/>
                <w:bCs/>
                <w:sz w:val="20"/>
                <w:szCs w:val="20"/>
              </w:rPr>
            </w:pPr>
            <w:r w:rsidRPr="00764D29">
              <w:rPr>
                <w:sz w:val="20"/>
                <w:szCs w:val="20"/>
              </w:rPr>
              <w:t>Daniel D hoolihan</w:t>
            </w:r>
          </w:p>
        </w:tc>
        <w:tc>
          <w:tcPr>
            <w:tcW w:w="3170" w:type="pct"/>
          </w:tcPr>
          <w:p w14:paraId="5302A707" w14:textId="2610F4C6" w:rsidR="00720566" w:rsidRPr="006471C3" w:rsidRDefault="00720566" w:rsidP="006E080A">
            <w:pPr>
              <w:spacing w:line="240" w:lineRule="auto"/>
              <w:rPr>
                <w:b/>
                <w:bCs/>
                <w:sz w:val="20"/>
                <w:szCs w:val="20"/>
              </w:rPr>
            </w:pPr>
            <w:r>
              <w:rPr>
                <w:bCs/>
                <w:sz w:val="24"/>
                <w:szCs w:val="24"/>
              </w:rPr>
              <w:t>T</w:t>
            </w:r>
            <w:r w:rsidRPr="00FA4EE7">
              <w:rPr>
                <w:bCs/>
                <w:sz w:val="24"/>
                <w:szCs w:val="24"/>
              </w:rPr>
              <w:t>o talk to Ramona Saar if a session could be organized for the 2024 symposium</w:t>
            </w:r>
          </w:p>
        </w:tc>
        <w:tc>
          <w:tcPr>
            <w:tcW w:w="1207" w:type="pct"/>
          </w:tcPr>
          <w:p w14:paraId="27CE8971" w14:textId="2877A0B3" w:rsidR="00720566" w:rsidRPr="006471C3" w:rsidRDefault="00720566" w:rsidP="006E080A">
            <w:pPr>
              <w:spacing w:line="240" w:lineRule="auto"/>
              <w:rPr>
                <w:b/>
                <w:bCs/>
                <w:sz w:val="20"/>
                <w:szCs w:val="20"/>
              </w:rPr>
            </w:pPr>
            <w:r w:rsidRPr="007C7DBA">
              <w:rPr>
                <w:sz w:val="20"/>
                <w:szCs w:val="20"/>
              </w:rPr>
              <w:t>Open</w:t>
            </w:r>
          </w:p>
        </w:tc>
      </w:tr>
      <w:tr w:rsidR="00CA74AA" w:rsidRPr="00A71C22" w14:paraId="1439BC7E" w14:textId="77777777" w:rsidTr="009A53F6">
        <w:tc>
          <w:tcPr>
            <w:tcW w:w="623" w:type="pct"/>
          </w:tcPr>
          <w:p w14:paraId="22A0D0A7" w14:textId="5F949F9D" w:rsidR="00CA74AA" w:rsidRPr="006471C3" w:rsidRDefault="00CA74AA" w:rsidP="00CA74AA">
            <w:pPr>
              <w:spacing w:line="240" w:lineRule="auto"/>
              <w:rPr>
                <w:b/>
                <w:bCs/>
                <w:sz w:val="20"/>
                <w:szCs w:val="20"/>
              </w:rPr>
            </w:pPr>
            <w:r w:rsidRPr="00764D29">
              <w:rPr>
                <w:sz w:val="20"/>
                <w:szCs w:val="20"/>
              </w:rPr>
              <w:t>Tom Braxton &amp; Balaji</w:t>
            </w:r>
          </w:p>
        </w:tc>
        <w:tc>
          <w:tcPr>
            <w:tcW w:w="3170" w:type="pct"/>
          </w:tcPr>
          <w:p w14:paraId="0E714A72" w14:textId="63BC36AE" w:rsidR="00CA74AA" w:rsidRPr="006471C3" w:rsidRDefault="00CA74AA" w:rsidP="00CA74AA">
            <w:pPr>
              <w:spacing w:line="240" w:lineRule="auto"/>
              <w:rPr>
                <w:b/>
                <w:bCs/>
                <w:sz w:val="20"/>
                <w:szCs w:val="20"/>
              </w:rPr>
            </w:pPr>
            <w:r>
              <w:rPr>
                <w:bCs/>
                <w:sz w:val="24"/>
                <w:szCs w:val="24"/>
              </w:rPr>
              <w:t xml:space="preserve">To follow up with </w:t>
            </w:r>
            <w:r w:rsidRPr="00FA4EE7">
              <w:rPr>
                <w:bCs/>
                <w:sz w:val="24"/>
                <w:szCs w:val="24"/>
              </w:rPr>
              <w:t xml:space="preserve">Tom Fagan to </w:t>
            </w:r>
            <w:r>
              <w:rPr>
                <w:bCs/>
                <w:sz w:val="24"/>
                <w:szCs w:val="24"/>
              </w:rPr>
              <w:t>seek a contact person for the SAEAE4 for any potential session. This could be a collaboration effort between TC1 and TC2.</w:t>
            </w:r>
          </w:p>
        </w:tc>
        <w:tc>
          <w:tcPr>
            <w:tcW w:w="1207" w:type="pct"/>
          </w:tcPr>
          <w:p w14:paraId="2B41BE99" w14:textId="138F179B" w:rsidR="00CA74AA" w:rsidRPr="006471C3" w:rsidRDefault="00CA74AA" w:rsidP="00CA74AA">
            <w:pPr>
              <w:spacing w:line="240" w:lineRule="auto"/>
              <w:rPr>
                <w:b/>
                <w:bCs/>
                <w:sz w:val="20"/>
                <w:szCs w:val="20"/>
              </w:rPr>
            </w:pPr>
            <w:r w:rsidRPr="007C7DBA">
              <w:rPr>
                <w:sz w:val="20"/>
                <w:szCs w:val="20"/>
              </w:rPr>
              <w:t>Open</w:t>
            </w:r>
          </w:p>
        </w:tc>
      </w:tr>
      <w:tr w:rsidR="00CA74AA" w:rsidRPr="00A71C22" w14:paraId="173BB2A6" w14:textId="77777777" w:rsidTr="009A53F6">
        <w:tc>
          <w:tcPr>
            <w:tcW w:w="623" w:type="pct"/>
          </w:tcPr>
          <w:p w14:paraId="0EAD567B" w14:textId="4E32EA4E" w:rsidR="00CA74AA" w:rsidRPr="006471C3" w:rsidRDefault="00CA74AA" w:rsidP="00CA74AA">
            <w:pPr>
              <w:spacing w:line="240" w:lineRule="auto"/>
              <w:rPr>
                <w:b/>
                <w:bCs/>
                <w:sz w:val="20"/>
                <w:szCs w:val="20"/>
              </w:rPr>
            </w:pPr>
            <w:r w:rsidRPr="00764D29">
              <w:rPr>
                <w:sz w:val="20"/>
                <w:szCs w:val="20"/>
              </w:rPr>
              <w:t>Tom Braxton</w:t>
            </w:r>
          </w:p>
        </w:tc>
        <w:tc>
          <w:tcPr>
            <w:tcW w:w="3170" w:type="pct"/>
          </w:tcPr>
          <w:p w14:paraId="2ADB6123" w14:textId="125391DF" w:rsidR="00CA74AA" w:rsidRPr="006471C3" w:rsidRDefault="00CA74AA" w:rsidP="00CA74AA">
            <w:pPr>
              <w:spacing w:line="240" w:lineRule="auto"/>
              <w:rPr>
                <w:b/>
                <w:bCs/>
                <w:sz w:val="20"/>
                <w:szCs w:val="20"/>
              </w:rPr>
            </w:pPr>
            <w:r>
              <w:rPr>
                <w:bCs/>
                <w:sz w:val="24"/>
                <w:szCs w:val="24"/>
              </w:rPr>
              <w:t xml:space="preserve">To work with Schott to develop the format of this workshop </w:t>
            </w:r>
            <w:r w:rsidRPr="00026FB5">
              <w:rPr>
                <w:bCs/>
                <w:sz w:val="24"/>
                <w:szCs w:val="24"/>
              </w:rPr>
              <w:t>in coming days.</w:t>
            </w:r>
          </w:p>
        </w:tc>
        <w:tc>
          <w:tcPr>
            <w:tcW w:w="1207" w:type="pct"/>
          </w:tcPr>
          <w:p w14:paraId="3D2A34E3" w14:textId="0225BA7B" w:rsidR="00CA74AA" w:rsidRPr="006471C3" w:rsidRDefault="00CA74AA" w:rsidP="00CA74AA">
            <w:pPr>
              <w:spacing w:line="240" w:lineRule="auto"/>
              <w:rPr>
                <w:b/>
                <w:bCs/>
                <w:sz w:val="20"/>
                <w:szCs w:val="20"/>
              </w:rPr>
            </w:pPr>
            <w:r w:rsidRPr="007C7DBA">
              <w:rPr>
                <w:sz w:val="20"/>
                <w:szCs w:val="20"/>
              </w:rPr>
              <w:t>Open</w:t>
            </w:r>
          </w:p>
        </w:tc>
      </w:tr>
      <w:tr w:rsidR="00CA74AA" w:rsidRPr="00A71C22" w14:paraId="1003E2C0" w14:textId="77777777" w:rsidTr="009A53F6">
        <w:tc>
          <w:tcPr>
            <w:tcW w:w="623" w:type="pct"/>
          </w:tcPr>
          <w:p w14:paraId="7ABB7E41" w14:textId="1B6544E6" w:rsidR="00CA74AA" w:rsidRPr="006471C3" w:rsidRDefault="00CA74AA" w:rsidP="00CA74AA">
            <w:pPr>
              <w:spacing w:line="240" w:lineRule="auto"/>
              <w:rPr>
                <w:b/>
                <w:bCs/>
                <w:sz w:val="20"/>
                <w:szCs w:val="20"/>
              </w:rPr>
            </w:pPr>
            <w:r w:rsidRPr="00764D29">
              <w:rPr>
                <w:sz w:val="20"/>
                <w:szCs w:val="20"/>
              </w:rPr>
              <w:t>Tom Braxton</w:t>
            </w:r>
          </w:p>
        </w:tc>
        <w:tc>
          <w:tcPr>
            <w:tcW w:w="3170" w:type="pct"/>
          </w:tcPr>
          <w:p w14:paraId="05E77FC6" w14:textId="1710EFE4" w:rsidR="00CA74AA" w:rsidRPr="006471C3" w:rsidRDefault="00CA74AA" w:rsidP="00CA74AA">
            <w:pPr>
              <w:spacing w:line="240" w:lineRule="auto"/>
              <w:rPr>
                <w:b/>
                <w:bCs/>
                <w:sz w:val="20"/>
                <w:szCs w:val="20"/>
              </w:rPr>
            </w:pPr>
            <w:r>
              <w:rPr>
                <w:bCs/>
                <w:sz w:val="24"/>
                <w:szCs w:val="24"/>
              </w:rPr>
              <w:t>To work on the proposal for a potential workshop about potential noise sources from power supplies &amp; fixtures &amp; inexpensive, poor-quality, and second-rate products.</w:t>
            </w:r>
          </w:p>
        </w:tc>
        <w:tc>
          <w:tcPr>
            <w:tcW w:w="1207" w:type="pct"/>
          </w:tcPr>
          <w:p w14:paraId="1D1D81A9" w14:textId="6FC38029" w:rsidR="00CA74AA" w:rsidRPr="006471C3" w:rsidRDefault="00CA74AA" w:rsidP="00CA74AA">
            <w:pPr>
              <w:spacing w:line="240" w:lineRule="auto"/>
              <w:rPr>
                <w:b/>
                <w:bCs/>
                <w:sz w:val="20"/>
                <w:szCs w:val="20"/>
              </w:rPr>
            </w:pPr>
            <w:r w:rsidRPr="007C7DBA">
              <w:rPr>
                <w:sz w:val="20"/>
                <w:szCs w:val="20"/>
              </w:rPr>
              <w:t>Open</w:t>
            </w:r>
          </w:p>
        </w:tc>
      </w:tr>
      <w:tr w:rsidR="00CA74AA" w:rsidRPr="00A71C22" w14:paraId="1764B4C9" w14:textId="77777777" w:rsidTr="009A53F6">
        <w:tc>
          <w:tcPr>
            <w:tcW w:w="623" w:type="pct"/>
          </w:tcPr>
          <w:p w14:paraId="3423809C" w14:textId="6197A38D" w:rsidR="00CA74AA" w:rsidRPr="006471C3" w:rsidRDefault="00CA74AA" w:rsidP="00CA74AA">
            <w:pPr>
              <w:spacing w:line="240" w:lineRule="auto"/>
              <w:rPr>
                <w:b/>
                <w:bCs/>
                <w:sz w:val="20"/>
                <w:szCs w:val="20"/>
              </w:rPr>
            </w:pPr>
            <w:r w:rsidRPr="00764D29">
              <w:rPr>
                <w:sz w:val="20"/>
                <w:szCs w:val="20"/>
              </w:rPr>
              <w:t>Tom Braxton</w:t>
            </w:r>
          </w:p>
        </w:tc>
        <w:tc>
          <w:tcPr>
            <w:tcW w:w="3170" w:type="pct"/>
          </w:tcPr>
          <w:p w14:paraId="5109AA07" w14:textId="116A5488" w:rsidR="00CA74AA" w:rsidRPr="006471C3" w:rsidRDefault="00CA74AA" w:rsidP="00CA74AA">
            <w:pPr>
              <w:spacing w:line="240" w:lineRule="auto"/>
              <w:rPr>
                <w:b/>
                <w:bCs/>
                <w:sz w:val="20"/>
                <w:szCs w:val="20"/>
              </w:rPr>
            </w:pPr>
            <w:r>
              <w:rPr>
                <w:bCs/>
                <w:sz w:val="24"/>
                <w:szCs w:val="24"/>
              </w:rPr>
              <w:t>To follow up with Karen Burnham about idea about the measurement &amp; characterizing EM environment. A potential collaborative effort between TC1 &amp; TC3 might make this effective.</w:t>
            </w:r>
          </w:p>
        </w:tc>
        <w:tc>
          <w:tcPr>
            <w:tcW w:w="1207" w:type="pct"/>
          </w:tcPr>
          <w:p w14:paraId="7ACCA1B6" w14:textId="20622B00" w:rsidR="00CA74AA" w:rsidRPr="006471C3" w:rsidRDefault="00CA74AA" w:rsidP="00CA74AA">
            <w:pPr>
              <w:spacing w:line="240" w:lineRule="auto"/>
              <w:rPr>
                <w:b/>
                <w:bCs/>
                <w:sz w:val="20"/>
                <w:szCs w:val="20"/>
              </w:rPr>
            </w:pPr>
            <w:r w:rsidRPr="007C7DBA">
              <w:rPr>
                <w:sz w:val="20"/>
                <w:szCs w:val="20"/>
              </w:rPr>
              <w:t>Open</w:t>
            </w:r>
          </w:p>
        </w:tc>
      </w:tr>
      <w:tr w:rsidR="00C8372E" w:rsidRPr="00A71C22" w14:paraId="41AE3634" w14:textId="77777777" w:rsidTr="009A53F6">
        <w:tc>
          <w:tcPr>
            <w:tcW w:w="623" w:type="pct"/>
          </w:tcPr>
          <w:p w14:paraId="04D6DD44" w14:textId="3F53B126" w:rsidR="00C8372E" w:rsidRPr="006471C3" w:rsidRDefault="00C8372E" w:rsidP="00C8372E">
            <w:pPr>
              <w:spacing w:line="240" w:lineRule="auto"/>
              <w:rPr>
                <w:b/>
                <w:bCs/>
                <w:sz w:val="20"/>
                <w:szCs w:val="20"/>
              </w:rPr>
            </w:pPr>
            <w:r w:rsidRPr="00764D29">
              <w:rPr>
                <w:sz w:val="20"/>
                <w:szCs w:val="20"/>
              </w:rPr>
              <w:t>Tom Braxton</w:t>
            </w:r>
          </w:p>
        </w:tc>
        <w:tc>
          <w:tcPr>
            <w:tcW w:w="3170" w:type="pct"/>
          </w:tcPr>
          <w:p w14:paraId="41F32370" w14:textId="08BFD80C" w:rsidR="00C8372E" w:rsidRPr="006471C3" w:rsidRDefault="00C8372E" w:rsidP="00C8372E">
            <w:pPr>
              <w:spacing w:line="240" w:lineRule="auto"/>
              <w:rPr>
                <w:b/>
                <w:bCs/>
                <w:sz w:val="20"/>
                <w:szCs w:val="20"/>
              </w:rPr>
            </w:pPr>
            <w:r>
              <w:rPr>
                <w:bCs/>
                <w:sz w:val="24"/>
                <w:szCs w:val="24"/>
              </w:rPr>
              <w:t>T</w:t>
            </w:r>
            <w:r w:rsidRPr="006741AA">
              <w:rPr>
                <w:bCs/>
                <w:sz w:val="24"/>
                <w:szCs w:val="24"/>
              </w:rPr>
              <w:t>o follow up on this idea about reaching out to other societies for speakers &amp; present</w:t>
            </w:r>
            <w:r>
              <w:rPr>
                <w:bCs/>
                <w:sz w:val="24"/>
                <w:szCs w:val="24"/>
              </w:rPr>
              <w:t>e</w:t>
            </w:r>
            <w:r w:rsidRPr="006741AA">
              <w:rPr>
                <w:bCs/>
                <w:sz w:val="24"/>
                <w:szCs w:val="24"/>
              </w:rPr>
              <w:t xml:space="preserve">rs about the technological advancements in their </w:t>
            </w:r>
            <w:r w:rsidRPr="00EC4A60">
              <w:rPr>
                <w:bCs/>
                <w:sz w:val="24"/>
                <w:szCs w:val="24"/>
              </w:rPr>
              <w:t>areas of interest.</w:t>
            </w:r>
          </w:p>
        </w:tc>
        <w:tc>
          <w:tcPr>
            <w:tcW w:w="1207" w:type="pct"/>
          </w:tcPr>
          <w:p w14:paraId="27A36032" w14:textId="4B0CD818" w:rsidR="00C8372E" w:rsidRPr="006471C3" w:rsidRDefault="00C8372E" w:rsidP="00C8372E">
            <w:pPr>
              <w:spacing w:line="240" w:lineRule="auto"/>
              <w:rPr>
                <w:b/>
                <w:bCs/>
                <w:sz w:val="20"/>
                <w:szCs w:val="20"/>
              </w:rPr>
            </w:pPr>
            <w:r w:rsidRPr="007C7DBA">
              <w:rPr>
                <w:sz w:val="20"/>
                <w:szCs w:val="20"/>
              </w:rPr>
              <w:t>Open</w:t>
            </w:r>
          </w:p>
        </w:tc>
      </w:tr>
      <w:tr w:rsidR="00720566" w:rsidRPr="00A71C22" w14:paraId="4DD582E9" w14:textId="77777777" w:rsidTr="009A53F6">
        <w:tc>
          <w:tcPr>
            <w:tcW w:w="623" w:type="pct"/>
          </w:tcPr>
          <w:p w14:paraId="0CEDF309" w14:textId="64616D40" w:rsidR="00720566" w:rsidRPr="006471C3" w:rsidRDefault="00720566" w:rsidP="00720566">
            <w:pPr>
              <w:spacing w:line="240" w:lineRule="auto"/>
              <w:rPr>
                <w:b/>
                <w:bCs/>
                <w:sz w:val="20"/>
                <w:szCs w:val="20"/>
              </w:rPr>
            </w:pPr>
            <w:r w:rsidRPr="007C7DBA">
              <w:rPr>
                <w:sz w:val="20"/>
                <w:szCs w:val="20"/>
              </w:rPr>
              <w:t xml:space="preserve">Kimball Williams </w:t>
            </w:r>
          </w:p>
        </w:tc>
        <w:tc>
          <w:tcPr>
            <w:tcW w:w="3170" w:type="pct"/>
          </w:tcPr>
          <w:p w14:paraId="1F9148BC" w14:textId="08A91243" w:rsidR="00720566" w:rsidRPr="006471C3" w:rsidRDefault="00720566" w:rsidP="00720566">
            <w:pPr>
              <w:spacing w:line="240" w:lineRule="auto"/>
              <w:rPr>
                <w:b/>
                <w:bCs/>
                <w:sz w:val="20"/>
                <w:szCs w:val="20"/>
              </w:rPr>
            </w:pPr>
            <w:r>
              <w:rPr>
                <w:bCs/>
                <w:sz w:val="24"/>
                <w:szCs w:val="24"/>
              </w:rPr>
              <w:t>I</w:t>
            </w:r>
            <w:r w:rsidRPr="007C7DBA">
              <w:rPr>
                <w:bCs/>
                <w:sz w:val="24"/>
                <w:szCs w:val="24"/>
              </w:rPr>
              <w:t xml:space="preserve">nviting </w:t>
            </w:r>
            <w:r>
              <w:rPr>
                <w:bCs/>
                <w:sz w:val="24"/>
                <w:szCs w:val="24"/>
              </w:rPr>
              <w:t xml:space="preserve">special </w:t>
            </w:r>
            <w:r w:rsidRPr="007C7DBA">
              <w:rPr>
                <w:bCs/>
                <w:sz w:val="24"/>
                <w:szCs w:val="24"/>
              </w:rPr>
              <w:t xml:space="preserve">speakers such as Director of SETI </w:t>
            </w:r>
            <w:r>
              <w:rPr>
                <w:bCs/>
                <w:sz w:val="24"/>
                <w:szCs w:val="24"/>
              </w:rPr>
              <w:t>etc., for the EMC Symposium next year</w:t>
            </w:r>
          </w:p>
        </w:tc>
        <w:tc>
          <w:tcPr>
            <w:tcW w:w="1207" w:type="pct"/>
          </w:tcPr>
          <w:p w14:paraId="23A00B12" w14:textId="6954FD76" w:rsidR="00720566" w:rsidRPr="006471C3" w:rsidRDefault="00720566" w:rsidP="00720566">
            <w:pPr>
              <w:spacing w:line="240" w:lineRule="auto"/>
              <w:rPr>
                <w:b/>
                <w:bCs/>
                <w:sz w:val="20"/>
                <w:szCs w:val="20"/>
              </w:rPr>
            </w:pPr>
            <w:r w:rsidRPr="007C7DBA">
              <w:rPr>
                <w:sz w:val="20"/>
                <w:szCs w:val="20"/>
              </w:rPr>
              <w:t>Open</w:t>
            </w:r>
          </w:p>
        </w:tc>
      </w:tr>
      <w:tr w:rsidR="00720566" w:rsidRPr="00A71C22" w14:paraId="3A0C370E" w14:textId="77777777" w:rsidTr="009A53F6">
        <w:tc>
          <w:tcPr>
            <w:tcW w:w="623" w:type="pct"/>
          </w:tcPr>
          <w:p w14:paraId="5E600F31" w14:textId="5D248A03" w:rsidR="00720566" w:rsidRPr="006471C3" w:rsidRDefault="00720566" w:rsidP="00720566">
            <w:pPr>
              <w:spacing w:line="240" w:lineRule="auto"/>
              <w:rPr>
                <w:b/>
                <w:bCs/>
                <w:sz w:val="20"/>
                <w:szCs w:val="20"/>
              </w:rPr>
            </w:pPr>
            <w:r w:rsidRPr="00E5098A">
              <w:rPr>
                <w:bCs/>
                <w:sz w:val="24"/>
                <w:szCs w:val="24"/>
              </w:rPr>
              <w:t>Dan Hoolihan</w:t>
            </w:r>
          </w:p>
        </w:tc>
        <w:tc>
          <w:tcPr>
            <w:tcW w:w="3170" w:type="pct"/>
          </w:tcPr>
          <w:p w14:paraId="2633B161" w14:textId="5DCF8C26" w:rsidR="00720566" w:rsidRPr="006471C3" w:rsidRDefault="00720566" w:rsidP="00720566">
            <w:pPr>
              <w:spacing w:line="240" w:lineRule="auto"/>
              <w:rPr>
                <w:b/>
                <w:bCs/>
                <w:sz w:val="20"/>
                <w:szCs w:val="20"/>
              </w:rPr>
            </w:pPr>
            <w:r>
              <w:rPr>
                <w:bCs/>
                <w:sz w:val="24"/>
                <w:szCs w:val="24"/>
              </w:rPr>
              <w:t>Speak with Bob DeLisi about a session about C63 in the conference next year.</w:t>
            </w:r>
          </w:p>
        </w:tc>
        <w:tc>
          <w:tcPr>
            <w:tcW w:w="1207" w:type="pct"/>
          </w:tcPr>
          <w:p w14:paraId="2828A344" w14:textId="784A876A" w:rsidR="00720566" w:rsidRPr="006471C3" w:rsidRDefault="00720566" w:rsidP="00720566">
            <w:pPr>
              <w:spacing w:line="240" w:lineRule="auto"/>
              <w:rPr>
                <w:b/>
                <w:bCs/>
                <w:sz w:val="20"/>
                <w:szCs w:val="20"/>
              </w:rPr>
            </w:pPr>
            <w:r w:rsidRPr="007C7DBA">
              <w:rPr>
                <w:sz w:val="20"/>
                <w:szCs w:val="20"/>
              </w:rPr>
              <w:t>Open</w:t>
            </w:r>
          </w:p>
        </w:tc>
      </w:tr>
      <w:tr w:rsidR="00720566" w:rsidRPr="00A71C22" w14:paraId="59B4D099" w14:textId="77777777" w:rsidTr="009A53F6">
        <w:tc>
          <w:tcPr>
            <w:tcW w:w="623" w:type="pct"/>
          </w:tcPr>
          <w:p w14:paraId="519F01FB" w14:textId="0B6FAD1A" w:rsidR="00720566" w:rsidRPr="006471C3" w:rsidRDefault="00720566" w:rsidP="00720566">
            <w:pPr>
              <w:spacing w:line="240" w:lineRule="auto"/>
              <w:rPr>
                <w:b/>
                <w:bCs/>
                <w:sz w:val="20"/>
                <w:szCs w:val="20"/>
              </w:rPr>
            </w:pPr>
            <w:r w:rsidRPr="007C7DBA">
              <w:rPr>
                <w:sz w:val="20"/>
                <w:szCs w:val="20"/>
              </w:rPr>
              <w:t>Tom Braxton</w:t>
            </w:r>
          </w:p>
        </w:tc>
        <w:tc>
          <w:tcPr>
            <w:tcW w:w="3170" w:type="pct"/>
          </w:tcPr>
          <w:p w14:paraId="5C1BEC00" w14:textId="56508567" w:rsidR="00720566" w:rsidRPr="006471C3" w:rsidRDefault="00720566" w:rsidP="00720566">
            <w:pPr>
              <w:spacing w:line="240" w:lineRule="auto"/>
              <w:rPr>
                <w:b/>
                <w:bCs/>
                <w:sz w:val="20"/>
                <w:szCs w:val="20"/>
              </w:rPr>
            </w:pPr>
            <w:r w:rsidRPr="00587C5D">
              <w:rPr>
                <w:bCs/>
                <w:sz w:val="24"/>
                <w:szCs w:val="24"/>
              </w:rPr>
              <w:t xml:space="preserve">Tom </w:t>
            </w:r>
            <w:r>
              <w:rPr>
                <w:bCs/>
                <w:sz w:val="24"/>
                <w:szCs w:val="24"/>
              </w:rPr>
              <w:t>to speak with Karen about potential avenues for Incentivizing presenters for the GU in the same vein as the discussion surrounding incentivizing the members within the standards development committees for their time and efforts.</w:t>
            </w:r>
          </w:p>
        </w:tc>
        <w:tc>
          <w:tcPr>
            <w:tcW w:w="1207" w:type="pct"/>
          </w:tcPr>
          <w:p w14:paraId="36399278" w14:textId="5FA9F385" w:rsidR="00720566" w:rsidRPr="006471C3" w:rsidRDefault="00720566" w:rsidP="00720566">
            <w:pPr>
              <w:spacing w:line="240" w:lineRule="auto"/>
              <w:rPr>
                <w:b/>
                <w:bCs/>
                <w:sz w:val="20"/>
                <w:szCs w:val="20"/>
              </w:rPr>
            </w:pPr>
            <w:r w:rsidRPr="007C7DBA">
              <w:rPr>
                <w:sz w:val="20"/>
                <w:szCs w:val="20"/>
              </w:rPr>
              <w:t>Open</w:t>
            </w:r>
          </w:p>
        </w:tc>
      </w:tr>
      <w:tr w:rsidR="00720566" w:rsidRPr="00A71C22" w14:paraId="771A03BC" w14:textId="77777777" w:rsidTr="009A53F6">
        <w:tc>
          <w:tcPr>
            <w:tcW w:w="623" w:type="pct"/>
          </w:tcPr>
          <w:p w14:paraId="0FDDCE43" w14:textId="19B0C6BF" w:rsidR="00720566" w:rsidRPr="006471C3" w:rsidRDefault="00720566" w:rsidP="00720566">
            <w:pPr>
              <w:spacing w:line="240" w:lineRule="auto"/>
              <w:rPr>
                <w:b/>
                <w:bCs/>
                <w:sz w:val="20"/>
                <w:szCs w:val="20"/>
              </w:rPr>
            </w:pPr>
            <w:r>
              <w:rPr>
                <w:bCs/>
                <w:sz w:val="24"/>
                <w:szCs w:val="24"/>
              </w:rPr>
              <w:t xml:space="preserve">Tom Braxton &amp; </w:t>
            </w:r>
            <w:r>
              <w:rPr>
                <w:bCs/>
                <w:sz w:val="24"/>
                <w:szCs w:val="24"/>
              </w:rPr>
              <w:lastRenderedPageBreak/>
              <w:t>Balaji Gollapalli</w:t>
            </w:r>
          </w:p>
        </w:tc>
        <w:tc>
          <w:tcPr>
            <w:tcW w:w="3170" w:type="pct"/>
          </w:tcPr>
          <w:p w14:paraId="2DC549EE" w14:textId="77777777" w:rsidR="00720566" w:rsidRDefault="00720566" w:rsidP="00720566">
            <w:pPr>
              <w:spacing w:line="240" w:lineRule="auto"/>
              <w:rPr>
                <w:bCs/>
                <w:sz w:val="24"/>
                <w:szCs w:val="24"/>
              </w:rPr>
            </w:pPr>
            <w:r>
              <w:rPr>
                <w:bCs/>
                <w:sz w:val="24"/>
                <w:szCs w:val="24"/>
              </w:rPr>
              <w:lastRenderedPageBreak/>
              <w:t>To propose following ideas pertaining to GU to Vignesh</w:t>
            </w:r>
          </w:p>
          <w:p w14:paraId="4B3E934A" w14:textId="658B4741" w:rsidR="00720566" w:rsidRPr="006471C3" w:rsidRDefault="00720566" w:rsidP="00720566">
            <w:pPr>
              <w:spacing w:line="240" w:lineRule="auto"/>
              <w:rPr>
                <w:b/>
                <w:bCs/>
                <w:sz w:val="20"/>
                <w:szCs w:val="20"/>
              </w:rPr>
            </w:pPr>
            <w:r w:rsidRPr="007C7DBA">
              <w:rPr>
                <w:bCs/>
                <w:sz w:val="24"/>
                <w:szCs w:val="24"/>
              </w:rPr>
              <w:lastRenderedPageBreak/>
              <w:t>Institute separate payment structure just to GU</w:t>
            </w:r>
            <w:r>
              <w:rPr>
                <w:bCs/>
                <w:sz w:val="24"/>
                <w:szCs w:val="24"/>
              </w:rPr>
              <w:t xml:space="preserve">. </w:t>
            </w:r>
            <w:r w:rsidRPr="007C7DBA">
              <w:rPr>
                <w:bCs/>
                <w:sz w:val="24"/>
                <w:szCs w:val="24"/>
              </w:rPr>
              <w:t xml:space="preserve">Separate GU from the </w:t>
            </w:r>
            <w:r w:rsidR="00BE5E7B" w:rsidRPr="007C7DBA">
              <w:rPr>
                <w:bCs/>
                <w:sz w:val="24"/>
                <w:szCs w:val="24"/>
              </w:rPr>
              <w:t>Symposium.</w:t>
            </w:r>
            <w:r>
              <w:rPr>
                <w:bCs/>
                <w:sz w:val="24"/>
                <w:szCs w:val="24"/>
              </w:rPr>
              <w:t xml:space="preserve"> </w:t>
            </w:r>
            <w:r w:rsidRPr="007C7DBA">
              <w:rPr>
                <w:bCs/>
                <w:sz w:val="24"/>
                <w:szCs w:val="24"/>
              </w:rPr>
              <w:t xml:space="preserve">Offer </w:t>
            </w:r>
            <w:r w:rsidR="00BE5E7B" w:rsidRPr="007C7DBA">
              <w:rPr>
                <w:bCs/>
                <w:sz w:val="24"/>
                <w:szCs w:val="24"/>
              </w:rPr>
              <w:t>GU</w:t>
            </w:r>
            <w:r w:rsidRPr="007C7DBA">
              <w:rPr>
                <w:bCs/>
                <w:sz w:val="24"/>
                <w:szCs w:val="24"/>
              </w:rPr>
              <w:t xml:space="preserve"> multiple times of the </w:t>
            </w:r>
            <w:r w:rsidR="00BE5E7B" w:rsidRPr="007C7DBA">
              <w:rPr>
                <w:bCs/>
                <w:sz w:val="24"/>
                <w:szCs w:val="24"/>
              </w:rPr>
              <w:t>year.</w:t>
            </w:r>
            <w:r>
              <w:rPr>
                <w:bCs/>
                <w:sz w:val="24"/>
                <w:szCs w:val="24"/>
              </w:rPr>
              <w:t xml:space="preserve"> </w:t>
            </w:r>
            <w:r w:rsidRPr="007C7DBA">
              <w:rPr>
                <w:bCs/>
                <w:sz w:val="24"/>
                <w:szCs w:val="24"/>
              </w:rPr>
              <w:t>Dynamic pricing ideas:  ONLY GU attendees may pay an extra price while symposium goers would get a discount on GU.</w:t>
            </w:r>
          </w:p>
        </w:tc>
        <w:tc>
          <w:tcPr>
            <w:tcW w:w="1207" w:type="pct"/>
          </w:tcPr>
          <w:p w14:paraId="3AA56B81" w14:textId="3B7E401A" w:rsidR="00720566" w:rsidRPr="006471C3" w:rsidRDefault="00720566" w:rsidP="00720566">
            <w:pPr>
              <w:spacing w:line="240" w:lineRule="auto"/>
              <w:rPr>
                <w:b/>
                <w:bCs/>
                <w:sz w:val="20"/>
                <w:szCs w:val="20"/>
              </w:rPr>
            </w:pPr>
            <w:r w:rsidRPr="007C7DBA">
              <w:rPr>
                <w:sz w:val="20"/>
                <w:szCs w:val="20"/>
              </w:rPr>
              <w:lastRenderedPageBreak/>
              <w:t>Open</w:t>
            </w:r>
          </w:p>
        </w:tc>
      </w:tr>
      <w:tr w:rsidR="00720566" w:rsidRPr="00A71C22" w14:paraId="3C46C082" w14:textId="77777777" w:rsidTr="009A53F6">
        <w:trPr>
          <w:trHeight w:val="548"/>
        </w:trPr>
        <w:tc>
          <w:tcPr>
            <w:tcW w:w="623" w:type="pct"/>
          </w:tcPr>
          <w:p w14:paraId="65FE6AB2" w14:textId="5ADDB2D1" w:rsidR="00720566" w:rsidRPr="00A71C22" w:rsidRDefault="00720566" w:rsidP="00720566">
            <w:pPr>
              <w:spacing w:line="240" w:lineRule="auto"/>
              <w:rPr>
                <w:sz w:val="20"/>
                <w:szCs w:val="20"/>
              </w:rPr>
            </w:pPr>
            <w:r w:rsidRPr="004D447D">
              <w:rPr>
                <w:sz w:val="20"/>
                <w:szCs w:val="20"/>
              </w:rPr>
              <w:t>Karen Burnham</w:t>
            </w:r>
          </w:p>
        </w:tc>
        <w:tc>
          <w:tcPr>
            <w:tcW w:w="3170" w:type="pct"/>
          </w:tcPr>
          <w:p w14:paraId="6C5013F7" w14:textId="0621E4C1" w:rsidR="00720566" w:rsidRPr="00A71C22" w:rsidRDefault="00720566" w:rsidP="00720566">
            <w:pPr>
              <w:spacing w:line="240" w:lineRule="auto"/>
              <w:rPr>
                <w:sz w:val="20"/>
                <w:szCs w:val="20"/>
              </w:rPr>
            </w:pPr>
            <w:r>
              <w:rPr>
                <w:bCs/>
                <w:sz w:val="24"/>
                <w:szCs w:val="24"/>
              </w:rPr>
              <w:t xml:space="preserve">To develop a preliminary abstract and title of an ambient EMC environment characterization workshop /tutorial/demo </w:t>
            </w:r>
          </w:p>
        </w:tc>
        <w:tc>
          <w:tcPr>
            <w:tcW w:w="1207" w:type="pct"/>
          </w:tcPr>
          <w:p w14:paraId="571ADABF" w14:textId="4E5C1F3B" w:rsidR="00720566" w:rsidRPr="00A71C22" w:rsidRDefault="00720566" w:rsidP="00720566">
            <w:pPr>
              <w:spacing w:line="240" w:lineRule="auto"/>
              <w:rPr>
                <w:sz w:val="20"/>
                <w:szCs w:val="20"/>
              </w:rPr>
            </w:pPr>
            <w:r>
              <w:rPr>
                <w:sz w:val="20"/>
                <w:szCs w:val="20"/>
              </w:rPr>
              <w:t xml:space="preserve">Open </w:t>
            </w:r>
          </w:p>
        </w:tc>
      </w:tr>
      <w:tr w:rsidR="00720566" w:rsidRPr="00A71C22" w14:paraId="13996759" w14:textId="77777777" w:rsidTr="009A53F6">
        <w:tc>
          <w:tcPr>
            <w:tcW w:w="623" w:type="pct"/>
          </w:tcPr>
          <w:p w14:paraId="0153FD05" w14:textId="580230FB" w:rsidR="00720566" w:rsidRPr="00A71C22" w:rsidRDefault="00720566" w:rsidP="00720566">
            <w:pPr>
              <w:spacing w:line="240" w:lineRule="auto"/>
              <w:rPr>
                <w:sz w:val="20"/>
                <w:szCs w:val="20"/>
              </w:rPr>
            </w:pPr>
            <w:r w:rsidRPr="00B2751F">
              <w:rPr>
                <w:sz w:val="20"/>
                <w:szCs w:val="20"/>
              </w:rPr>
              <w:t>Tom Braxton</w:t>
            </w:r>
          </w:p>
        </w:tc>
        <w:tc>
          <w:tcPr>
            <w:tcW w:w="3170" w:type="pct"/>
          </w:tcPr>
          <w:p w14:paraId="0E1E485D" w14:textId="02C710C0" w:rsidR="00720566" w:rsidRPr="00A71C22" w:rsidRDefault="00720566" w:rsidP="00720566">
            <w:pPr>
              <w:spacing w:line="240" w:lineRule="auto"/>
              <w:rPr>
                <w:sz w:val="20"/>
                <w:szCs w:val="20"/>
              </w:rPr>
            </w:pPr>
            <w:r w:rsidRPr="005E0071">
              <w:rPr>
                <w:sz w:val="20"/>
                <w:szCs w:val="20"/>
              </w:rPr>
              <w:t xml:space="preserve">Tom </w:t>
            </w:r>
            <w:r>
              <w:rPr>
                <w:sz w:val="20"/>
                <w:szCs w:val="20"/>
              </w:rPr>
              <w:t xml:space="preserve">to ask Davy Pissoort’ about EM resilience and how that’s being defined. As that will have an influence on how EMC affects communication </w:t>
            </w:r>
          </w:p>
        </w:tc>
        <w:tc>
          <w:tcPr>
            <w:tcW w:w="1207" w:type="pct"/>
          </w:tcPr>
          <w:p w14:paraId="3ACADD52" w14:textId="35ED4B1C" w:rsidR="00720566" w:rsidRPr="00A71C22" w:rsidRDefault="00720566" w:rsidP="00720566">
            <w:pPr>
              <w:spacing w:line="240" w:lineRule="auto"/>
              <w:rPr>
                <w:sz w:val="20"/>
                <w:szCs w:val="20"/>
              </w:rPr>
            </w:pPr>
            <w:r w:rsidRPr="00F4468B">
              <w:rPr>
                <w:sz w:val="20"/>
                <w:szCs w:val="20"/>
              </w:rPr>
              <w:t xml:space="preserve">Open </w:t>
            </w:r>
          </w:p>
        </w:tc>
      </w:tr>
      <w:tr w:rsidR="00720566" w:rsidRPr="00A71C22" w14:paraId="46487D99" w14:textId="77777777" w:rsidTr="009A53F6">
        <w:tc>
          <w:tcPr>
            <w:tcW w:w="623" w:type="pct"/>
          </w:tcPr>
          <w:p w14:paraId="7F1E8750" w14:textId="71264CC1" w:rsidR="00720566" w:rsidRPr="00A71C22" w:rsidRDefault="00720566" w:rsidP="00720566">
            <w:pPr>
              <w:spacing w:line="240" w:lineRule="auto"/>
              <w:rPr>
                <w:sz w:val="20"/>
                <w:szCs w:val="20"/>
              </w:rPr>
            </w:pPr>
            <w:r>
              <w:rPr>
                <w:sz w:val="20"/>
                <w:szCs w:val="20"/>
              </w:rPr>
              <w:t>Tom Braxton</w:t>
            </w:r>
          </w:p>
        </w:tc>
        <w:tc>
          <w:tcPr>
            <w:tcW w:w="3170" w:type="pct"/>
          </w:tcPr>
          <w:p w14:paraId="5139FAED" w14:textId="03C89A55" w:rsidR="00720566" w:rsidRPr="00A71C22" w:rsidRDefault="00720566" w:rsidP="00720566">
            <w:pPr>
              <w:spacing w:line="240" w:lineRule="auto"/>
              <w:rPr>
                <w:sz w:val="20"/>
                <w:szCs w:val="20"/>
              </w:rPr>
            </w:pPr>
            <w:r>
              <w:rPr>
                <w:sz w:val="20"/>
                <w:szCs w:val="20"/>
              </w:rPr>
              <w:t xml:space="preserve">Tom to speak with Mark Steffka to convey the feedback about the structure, content, and agenda of the Global University. </w:t>
            </w:r>
          </w:p>
        </w:tc>
        <w:tc>
          <w:tcPr>
            <w:tcW w:w="1207" w:type="pct"/>
          </w:tcPr>
          <w:p w14:paraId="385C4178" w14:textId="310E7B89" w:rsidR="00720566" w:rsidRPr="00A71C22" w:rsidRDefault="00720566" w:rsidP="00720566">
            <w:pPr>
              <w:spacing w:line="240" w:lineRule="auto"/>
              <w:rPr>
                <w:sz w:val="20"/>
                <w:szCs w:val="20"/>
              </w:rPr>
            </w:pPr>
            <w:r>
              <w:rPr>
                <w:sz w:val="20"/>
                <w:szCs w:val="20"/>
              </w:rPr>
              <w:t xml:space="preserve">Open </w:t>
            </w:r>
          </w:p>
        </w:tc>
      </w:tr>
      <w:tr w:rsidR="00720566" w:rsidRPr="00A71C22" w14:paraId="7081BE4C" w14:textId="77777777" w:rsidTr="00331AF9">
        <w:trPr>
          <w:trHeight w:val="1007"/>
        </w:trPr>
        <w:tc>
          <w:tcPr>
            <w:tcW w:w="623" w:type="pct"/>
          </w:tcPr>
          <w:p w14:paraId="66072AB9" w14:textId="77777777" w:rsidR="00720566" w:rsidRPr="00A71C22" w:rsidRDefault="00720566" w:rsidP="00720566">
            <w:pPr>
              <w:spacing w:line="240" w:lineRule="auto"/>
              <w:rPr>
                <w:sz w:val="20"/>
                <w:szCs w:val="20"/>
              </w:rPr>
            </w:pPr>
            <w:r w:rsidRPr="00A71C22">
              <w:rPr>
                <w:sz w:val="20"/>
                <w:szCs w:val="20"/>
              </w:rPr>
              <w:t>Tom Braxton</w:t>
            </w:r>
          </w:p>
        </w:tc>
        <w:tc>
          <w:tcPr>
            <w:tcW w:w="3170" w:type="pct"/>
          </w:tcPr>
          <w:p w14:paraId="3BFEFABC" w14:textId="77777777" w:rsidR="00720566" w:rsidRPr="00A71C22" w:rsidRDefault="00720566" w:rsidP="00720566">
            <w:pPr>
              <w:spacing w:line="240" w:lineRule="auto"/>
              <w:rPr>
                <w:sz w:val="20"/>
                <w:szCs w:val="20"/>
              </w:rPr>
            </w:pPr>
            <w:r w:rsidRPr="00A71C22">
              <w:rPr>
                <w:sz w:val="20"/>
                <w:szCs w:val="20"/>
              </w:rPr>
              <w:t>Bring question to BoD on dual track</w:t>
            </w:r>
          </w:p>
        </w:tc>
        <w:tc>
          <w:tcPr>
            <w:tcW w:w="1207" w:type="pct"/>
          </w:tcPr>
          <w:p w14:paraId="3FE5DDFB" w14:textId="315AED9C" w:rsidR="00720566" w:rsidRPr="00A71C22" w:rsidRDefault="00720566" w:rsidP="00720566">
            <w:pPr>
              <w:spacing w:line="240" w:lineRule="auto"/>
              <w:rPr>
                <w:sz w:val="20"/>
                <w:szCs w:val="20"/>
              </w:rPr>
            </w:pPr>
            <w:r>
              <w:rPr>
                <w:sz w:val="20"/>
                <w:szCs w:val="20"/>
              </w:rPr>
              <w:t xml:space="preserve">Open - </w:t>
            </w:r>
            <w:r w:rsidRPr="00A71C22">
              <w:rPr>
                <w:sz w:val="20"/>
                <w:szCs w:val="20"/>
              </w:rPr>
              <w:t>Add a virtual component to Symposium; request BoD to poll members of EMCS</w:t>
            </w:r>
            <w:r>
              <w:rPr>
                <w:sz w:val="20"/>
                <w:szCs w:val="20"/>
              </w:rPr>
              <w:t>.</w:t>
            </w:r>
            <w:r w:rsidR="000C283A" w:rsidRPr="00D52125">
              <w:rPr>
                <w:sz w:val="20"/>
                <w:szCs w:val="20"/>
                <w:highlight w:val="yellow"/>
              </w:rPr>
              <w:t xml:space="preserve"> – Logistical</w:t>
            </w:r>
          </w:p>
        </w:tc>
      </w:tr>
      <w:tr w:rsidR="00720566" w:rsidRPr="00A71C22" w14:paraId="18178E27" w14:textId="77777777" w:rsidTr="009A53F6">
        <w:trPr>
          <w:trHeight w:val="332"/>
        </w:trPr>
        <w:tc>
          <w:tcPr>
            <w:tcW w:w="623" w:type="pct"/>
          </w:tcPr>
          <w:p w14:paraId="3C6E5AD4" w14:textId="77777777" w:rsidR="00720566" w:rsidRPr="00BF741C" w:rsidRDefault="00720566" w:rsidP="00720566">
            <w:pPr>
              <w:spacing w:after="0" w:line="240" w:lineRule="auto"/>
              <w:rPr>
                <w:strike/>
                <w:sz w:val="20"/>
                <w:szCs w:val="20"/>
              </w:rPr>
            </w:pPr>
            <w:r>
              <w:rPr>
                <w:sz w:val="20"/>
                <w:szCs w:val="20"/>
              </w:rPr>
              <w:t>Kimball Williams</w:t>
            </w:r>
          </w:p>
        </w:tc>
        <w:tc>
          <w:tcPr>
            <w:tcW w:w="3170" w:type="pct"/>
          </w:tcPr>
          <w:p w14:paraId="709F3C2C" w14:textId="77777777" w:rsidR="00720566" w:rsidRPr="00A71C22" w:rsidRDefault="00720566" w:rsidP="00720566">
            <w:pPr>
              <w:spacing w:after="0" w:line="240" w:lineRule="auto"/>
              <w:rPr>
                <w:sz w:val="20"/>
                <w:szCs w:val="20"/>
              </w:rPr>
            </w:pPr>
            <w:r>
              <w:rPr>
                <w:sz w:val="20"/>
                <w:szCs w:val="20"/>
              </w:rPr>
              <w:t>Ask Keith Frazier from Ford about speaking on testing variability</w:t>
            </w:r>
          </w:p>
        </w:tc>
        <w:tc>
          <w:tcPr>
            <w:tcW w:w="1207" w:type="pct"/>
          </w:tcPr>
          <w:p w14:paraId="27D456ED" w14:textId="471ACE34" w:rsidR="00720566" w:rsidRPr="00A71C22" w:rsidRDefault="00720566" w:rsidP="00720566">
            <w:pPr>
              <w:spacing w:line="240" w:lineRule="auto"/>
              <w:rPr>
                <w:sz w:val="20"/>
                <w:szCs w:val="20"/>
              </w:rPr>
            </w:pPr>
            <w:r>
              <w:rPr>
                <w:sz w:val="20"/>
                <w:szCs w:val="20"/>
              </w:rPr>
              <w:t xml:space="preserve">Open – Workshop coming up – In progress </w:t>
            </w:r>
            <w:r w:rsidR="00035A2D">
              <w:rPr>
                <w:sz w:val="20"/>
                <w:szCs w:val="20"/>
              </w:rPr>
              <w:t xml:space="preserve">– </w:t>
            </w:r>
            <w:r w:rsidR="00035A2D" w:rsidRPr="00D52125">
              <w:rPr>
                <w:sz w:val="20"/>
                <w:szCs w:val="20"/>
                <w:highlight w:val="yellow"/>
              </w:rPr>
              <w:t>Still viable and in progress</w:t>
            </w:r>
          </w:p>
        </w:tc>
      </w:tr>
      <w:tr w:rsidR="00720566" w:rsidRPr="00A71C22" w14:paraId="70C9CFA2" w14:textId="77777777" w:rsidTr="009A53F6">
        <w:trPr>
          <w:trHeight w:val="332"/>
        </w:trPr>
        <w:tc>
          <w:tcPr>
            <w:tcW w:w="623" w:type="pct"/>
          </w:tcPr>
          <w:p w14:paraId="3F5CBEBA" w14:textId="77777777" w:rsidR="00720566" w:rsidRDefault="00720566" w:rsidP="00720566">
            <w:pPr>
              <w:spacing w:after="0" w:line="240" w:lineRule="auto"/>
              <w:rPr>
                <w:sz w:val="20"/>
                <w:szCs w:val="20"/>
              </w:rPr>
            </w:pPr>
            <w:r>
              <w:rPr>
                <w:sz w:val="20"/>
                <w:szCs w:val="20"/>
              </w:rPr>
              <w:t>Tom Braxton</w:t>
            </w:r>
          </w:p>
        </w:tc>
        <w:tc>
          <w:tcPr>
            <w:tcW w:w="3170" w:type="pct"/>
          </w:tcPr>
          <w:p w14:paraId="640DCCE5" w14:textId="4982DB10" w:rsidR="00720566" w:rsidRPr="003575FF" w:rsidRDefault="00720566" w:rsidP="00720566">
            <w:pPr>
              <w:spacing w:after="0" w:line="240" w:lineRule="auto"/>
            </w:pPr>
            <w:r w:rsidRPr="003575FF">
              <w:t>Work with Janet to publish available EMC courses/tutorials in EMC website cleared by TC1. As part of TC1's Mid-career training item. </w:t>
            </w:r>
          </w:p>
        </w:tc>
        <w:tc>
          <w:tcPr>
            <w:tcW w:w="1207" w:type="pct"/>
          </w:tcPr>
          <w:p w14:paraId="007A598B" w14:textId="77777777" w:rsidR="00720566" w:rsidRDefault="00720566" w:rsidP="00720566">
            <w:pPr>
              <w:spacing w:line="240" w:lineRule="auto"/>
              <w:rPr>
                <w:sz w:val="20"/>
                <w:szCs w:val="20"/>
              </w:rPr>
            </w:pPr>
            <w:r>
              <w:rPr>
                <w:sz w:val="20"/>
                <w:szCs w:val="20"/>
              </w:rPr>
              <w:t>Open</w:t>
            </w:r>
          </w:p>
        </w:tc>
      </w:tr>
      <w:tr w:rsidR="00720566" w:rsidRPr="00A71C22" w14:paraId="1B2FD877" w14:textId="77777777" w:rsidTr="009A53F6">
        <w:trPr>
          <w:trHeight w:val="332"/>
        </w:trPr>
        <w:tc>
          <w:tcPr>
            <w:tcW w:w="623" w:type="pct"/>
          </w:tcPr>
          <w:p w14:paraId="092F6527" w14:textId="77777777" w:rsidR="00720566" w:rsidRDefault="00720566" w:rsidP="00720566">
            <w:pPr>
              <w:spacing w:after="0" w:line="240" w:lineRule="auto"/>
              <w:rPr>
                <w:sz w:val="20"/>
                <w:szCs w:val="20"/>
              </w:rPr>
            </w:pPr>
            <w:r>
              <w:rPr>
                <w:sz w:val="20"/>
                <w:szCs w:val="20"/>
              </w:rPr>
              <w:t>Tom Braxton</w:t>
            </w:r>
          </w:p>
        </w:tc>
        <w:tc>
          <w:tcPr>
            <w:tcW w:w="3170" w:type="pct"/>
          </w:tcPr>
          <w:p w14:paraId="7A484C60" w14:textId="470157DE" w:rsidR="00720566" w:rsidRPr="003575FF" w:rsidRDefault="00720566" w:rsidP="00720566">
            <w:pPr>
              <w:spacing w:after="0" w:line="240" w:lineRule="auto"/>
            </w:pPr>
            <w:r w:rsidRPr="003575FF">
              <w:t>Ask Janet to update the website with the details about the newly elected VPs and other members</w:t>
            </w:r>
          </w:p>
        </w:tc>
        <w:tc>
          <w:tcPr>
            <w:tcW w:w="1207" w:type="pct"/>
          </w:tcPr>
          <w:p w14:paraId="42A6FC74" w14:textId="1E90A28B" w:rsidR="00720566" w:rsidRDefault="00720566" w:rsidP="00720566">
            <w:pPr>
              <w:spacing w:line="240" w:lineRule="auto"/>
              <w:rPr>
                <w:sz w:val="20"/>
                <w:szCs w:val="20"/>
              </w:rPr>
            </w:pPr>
            <w:r>
              <w:rPr>
                <w:sz w:val="20"/>
                <w:szCs w:val="20"/>
              </w:rPr>
              <w:t>Open – new website in progress</w:t>
            </w:r>
          </w:p>
        </w:tc>
      </w:tr>
      <w:tr w:rsidR="00720566" w:rsidRPr="00A71C22" w14:paraId="42E5A4CC" w14:textId="77777777" w:rsidTr="009A53F6">
        <w:trPr>
          <w:trHeight w:val="332"/>
        </w:trPr>
        <w:tc>
          <w:tcPr>
            <w:tcW w:w="623" w:type="pct"/>
          </w:tcPr>
          <w:p w14:paraId="15901D68" w14:textId="0C8A037A" w:rsidR="00720566" w:rsidRDefault="00720566" w:rsidP="00720566">
            <w:pPr>
              <w:spacing w:after="0" w:line="240" w:lineRule="auto"/>
              <w:rPr>
                <w:sz w:val="20"/>
                <w:szCs w:val="20"/>
              </w:rPr>
            </w:pPr>
            <w:r>
              <w:rPr>
                <w:sz w:val="20"/>
                <w:szCs w:val="20"/>
              </w:rPr>
              <w:t>Kimball Williams &amp; Randy Jost</w:t>
            </w:r>
          </w:p>
        </w:tc>
        <w:tc>
          <w:tcPr>
            <w:tcW w:w="3170" w:type="pct"/>
          </w:tcPr>
          <w:p w14:paraId="54C4DFE5" w14:textId="77777777" w:rsidR="00720566" w:rsidRPr="003575FF" w:rsidRDefault="00720566" w:rsidP="00720566">
            <w:pPr>
              <w:spacing w:after="0" w:line="240" w:lineRule="auto"/>
            </w:pPr>
            <w:r w:rsidRPr="003575FF">
              <w:t>Develop the idea about soft skills/team building and send to Tom. This could potentially be valuable to a newly appointed manager who needs to make a cohesive team with the people assigned to him/her</w:t>
            </w:r>
          </w:p>
        </w:tc>
        <w:tc>
          <w:tcPr>
            <w:tcW w:w="1207" w:type="pct"/>
          </w:tcPr>
          <w:p w14:paraId="1FCE281D" w14:textId="73EB49FD" w:rsidR="00720566" w:rsidRDefault="00720566" w:rsidP="00720566">
            <w:pPr>
              <w:spacing w:line="240" w:lineRule="auto"/>
              <w:rPr>
                <w:sz w:val="20"/>
                <w:szCs w:val="20"/>
              </w:rPr>
            </w:pPr>
            <w:r>
              <w:rPr>
                <w:sz w:val="20"/>
                <w:szCs w:val="20"/>
              </w:rPr>
              <w:t>Open – In progress</w:t>
            </w:r>
          </w:p>
        </w:tc>
      </w:tr>
      <w:tr w:rsidR="00720566" w:rsidRPr="00A71C22" w14:paraId="2109B7EF" w14:textId="77777777" w:rsidTr="009A53F6">
        <w:trPr>
          <w:trHeight w:val="332"/>
        </w:trPr>
        <w:tc>
          <w:tcPr>
            <w:tcW w:w="623" w:type="pct"/>
          </w:tcPr>
          <w:p w14:paraId="096324B8" w14:textId="77777777" w:rsidR="00720566" w:rsidRDefault="00720566" w:rsidP="00720566">
            <w:pPr>
              <w:spacing w:after="0" w:line="240" w:lineRule="auto"/>
              <w:rPr>
                <w:sz w:val="20"/>
                <w:szCs w:val="20"/>
              </w:rPr>
            </w:pPr>
            <w:r>
              <w:rPr>
                <w:sz w:val="20"/>
                <w:szCs w:val="20"/>
              </w:rPr>
              <w:t>Karen Burnham</w:t>
            </w:r>
          </w:p>
        </w:tc>
        <w:tc>
          <w:tcPr>
            <w:tcW w:w="3170" w:type="pct"/>
          </w:tcPr>
          <w:p w14:paraId="17269FFA" w14:textId="77777777" w:rsidR="00720566" w:rsidRDefault="00720566" w:rsidP="00720566">
            <w:pPr>
              <w:spacing w:after="0" w:line="240" w:lineRule="auto"/>
              <w:rPr>
                <w:rFonts w:cstheme="minorHAnsi"/>
                <w:sz w:val="20"/>
                <w:szCs w:val="20"/>
              </w:rPr>
            </w:pPr>
            <w:r>
              <w:rPr>
                <w:rFonts w:cstheme="minorHAnsi"/>
                <w:sz w:val="20"/>
                <w:szCs w:val="20"/>
              </w:rPr>
              <w:t>T</w:t>
            </w:r>
            <w:r w:rsidRPr="0096216A">
              <w:rPr>
                <w:rFonts w:cstheme="minorHAnsi"/>
                <w:sz w:val="20"/>
                <w:szCs w:val="20"/>
              </w:rPr>
              <w:t>o check about the standards relevant to ham radio operators</w:t>
            </w:r>
            <w:r>
              <w:rPr>
                <w:rFonts w:cstheme="minorHAnsi"/>
                <w:sz w:val="20"/>
                <w:szCs w:val="20"/>
              </w:rPr>
              <w:t>.</w:t>
            </w:r>
          </w:p>
          <w:p w14:paraId="3B845F57" w14:textId="3FD40892" w:rsidR="00720566" w:rsidRDefault="00720566" w:rsidP="00720566">
            <w:pPr>
              <w:spacing w:after="0" w:line="240" w:lineRule="auto"/>
              <w:rPr>
                <w:rFonts w:cstheme="minorHAnsi"/>
                <w:sz w:val="20"/>
                <w:szCs w:val="20"/>
              </w:rPr>
            </w:pPr>
          </w:p>
        </w:tc>
        <w:tc>
          <w:tcPr>
            <w:tcW w:w="1207" w:type="pct"/>
          </w:tcPr>
          <w:p w14:paraId="604A64CB" w14:textId="77777777" w:rsidR="00720566" w:rsidRDefault="00720566" w:rsidP="00720566">
            <w:pPr>
              <w:spacing w:line="240" w:lineRule="auto"/>
              <w:rPr>
                <w:sz w:val="20"/>
                <w:szCs w:val="20"/>
              </w:rPr>
            </w:pPr>
            <w:r>
              <w:rPr>
                <w:sz w:val="20"/>
                <w:szCs w:val="20"/>
              </w:rPr>
              <w:t>Open</w:t>
            </w:r>
          </w:p>
        </w:tc>
      </w:tr>
      <w:tr w:rsidR="00720566" w:rsidRPr="00A71C22" w14:paraId="002AC49B" w14:textId="77777777" w:rsidTr="009A53F6">
        <w:trPr>
          <w:trHeight w:val="332"/>
        </w:trPr>
        <w:tc>
          <w:tcPr>
            <w:tcW w:w="623" w:type="pct"/>
            <w:vAlign w:val="center"/>
          </w:tcPr>
          <w:p w14:paraId="0CE20CCA" w14:textId="77777777" w:rsidR="00720566" w:rsidRDefault="00720566" w:rsidP="00720566">
            <w:pPr>
              <w:spacing w:after="0" w:line="240" w:lineRule="auto"/>
              <w:rPr>
                <w:sz w:val="20"/>
                <w:szCs w:val="20"/>
              </w:rPr>
            </w:pPr>
            <w:r w:rsidRPr="00A71C22">
              <w:rPr>
                <w:sz w:val="20"/>
                <w:szCs w:val="20"/>
              </w:rPr>
              <w:t>Louann Mlekodaj</w:t>
            </w:r>
          </w:p>
        </w:tc>
        <w:tc>
          <w:tcPr>
            <w:tcW w:w="3170" w:type="pct"/>
            <w:vAlign w:val="center"/>
          </w:tcPr>
          <w:p w14:paraId="5711675D" w14:textId="3CE25894" w:rsidR="00720566" w:rsidRDefault="00720566" w:rsidP="00720566">
            <w:pPr>
              <w:spacing w:after="0" w:line="240" w:lineRule="auto"/>
              <w:rPr>
                <w:rFonts w:cstheme="minorHAnsi"/>
                <w:sz w:val="20"/>
                <w:szCs w:val="20"/>
              </w:rPr>
            </w:pPr>
            <w:r>
              <w:rPr>
                <w:sz w:val="20"/>
                <w:szCs w:val="20"/>
              </w:rPr>
              <w:t>P</w:t>
            </w:r>
            <w:r w:rsidRPr="00A71C22">
              <w:rPr>
                <w:sz w:val="20"/>
                <w:szCs w:val="20"/>
              </w:rPr>
              <w:t>roto</w:t>
            </w:r>
            <w:r>
              <w:rPr>
                <w:sz w:val="20"/>
                <w:szCs w:val="20"/>
              </w:rPr>
              <w:t>-</w:t>
            </w:r>
            <w:r w:rsidRPr="00A71C22">
              <w:rPr>
                <w:sz w:val="20"/>
                <w:szCs w:val="20"/>
              </w:rPr>
              <w:t>board development</w:t>
            </w:r>
          </w:p>
        </w:tc>
        <w:tc>
          <w:tcPr>
            <w:tcW w:w="1207" w:type="pct"/>
            <w:vAlign w:val="center"/>
          </w:tcPr>
          <w:p w14:paraId="51B74DA6" w14:textId="77777777" w:rsidR="00720566" w:rsidRDefault="00720566" w:rsidP="00720566">
            <w:pPr>
              <w:spacing w:line="240" w:lineRule="auto"/>
              <w:rPr>
                <w:sz w:val="20"/>
                <w:szCs w:val="20"/>
              </w:rPr>
            </w:pPr>
            <w:r w:rsidRPr="00A71C22">
              <w:rPr>
                <w:sz w:val="20"/>
                <w:szCs w:val="20"/>
              </w:rPr>
              <w:t>In-Process</w:t>
            </w:r>
          </w:p>
        </w:tc>
      </w:tr>
      <w:tr w:rsidR="00720566" w:rsidRPr="00A71C22" w14:paraId="5246B377" w14:textId="77777777" w:rsidTr="003A2CEA">
        <w:trPr>
          <w:trHeight w:val="332"/>
        </w:trPr>
        <w:tc>
          <w:tcPr>
            <w:tcW w:w="623" w:type="pct"/>
          </w:tcPr>
          <w:p w14:paraId="15096463" w14:textId="402633BD" w:rsidR="00720566" w:rsidRPr="00A71C22" w:rsidRDefault="00720566" w:rsidP="00720566">
            <w:pPr>
              <w:spacing w:after="0" w:line="240" w:lineRule="auto"/>
              <w:rPr>
                <w:sz w:val="20"/>
                <w:szCs w:val="20"/>
              </w:rPr>
            </w:pPr>
            <w:r>
              <w:rPr>
                <w:sz w:val="20"/>
                <w:szCs w:val="20"/>
              </w:rPr>
              <w:t xml:space="preserve">Tom Braxton &amp; K. Williams </w:t>
            </w:r>
          </w:p>
        </w:tc>
        <w:tc>
          <w:tcPr>
            <w:tcW w:w="3170" w:type="pct"/>
          </w:tcPr>
          <w:p w14:paraId="245CEF5A" w14:textId="11B1D015" w:rsidR="00720566" w:rsidRPr="00A71C22" w:rsidRDefault="00720566" w:rsidP="00720566">
            <w:pPr>
              <w:spacing w:after="0" w:line="240" w:lineRule="auto"/>
              <w:rPr>
                <w:sz w:val="20"/>
                <w:szCs w:val="20"/>
              </w:rPr>
            </w:pPr>
            <w:r>
              <w:t>Work on angel support.</w:t>
            </w:r>
          </w:p>
        </w:tc>
        <w:tc>
          <w:tcPr>
            <w:tcW w:w="1207" w:type="pct"/>
          </w:tcPr>
          <w:p w14:paraId="1C570AD1" w14:textId="154C6A9C" w:rsidR="00720566" w:rsidRPr="00A71C22" w:rsidRDefault="00720566" w:rsidP="00720566">
            <w:pPr>
              <w:spacing w:line="240" w:lineRule="auto"/>
              <w:rPr>
                <w:sz w:val="20"/>
                <w:szCs w:val="20"/>
              </w:rPr>
            </w:pPr>
            <w:r>
              <w:rPr>
                <w:sz w:val="20"/>
                <w:szCs w:val="20"/>
              </w:rPr>
              <w:t xml:space="preserve">Open – prelim spreadsheet done </w:t>
            </w:r>
            <w:r w:rsidR="006E080A">
              <w:rPr>
                <w:sz w:val="20"/>
                <w:szCs w:val="20"/>
              </w:rPr>
              <w:t>– progress</w:t>
            </w:r>
            <w:r>
              <w:rPr>
                <w:sz w:val="20"/>
                <w:szCs w:val="20"/>
              </w:rPr>
              <w:t xml:space="preserve"> to close </w:t>
            </w:r>
            <w:r w:rsidR="00CD1E1F" w:rsidRPr="00D52125">
              <w:rPr>
                <w:sz w:val="20"/>
                <w:szCs w:val="20"/>
                <w:highlight w:val="yellow"/>
              </w:rPr>
              <w:t>Communication with new chapter contact – In progress</w:t>
            </w:r>
          </w:p>
        </w:tc>
      </w:tr>
      <w:tr w:rsidR="00720566" w:rsidRPr="00A71C22" w14:paraId="008E861D" w14:textId="77777777" w:rsidTr="003A2CEA">
        <w:trPr>
          <w:trHeight w:val="332"/>
        </w:trPr>
        <w:tc>
          <w:tcPr>
            <w:tcW w:w="623" w:type="pct"/>
          </w:tcPr>
          <w:p w14:paraId="1A6935C9" w14:textId="3FCFB5C9" w:rsidR="00720566" w:rsidRDefault="00720566" w:rsidP="00720566">
            <w:pPr>
              <w:spacing w:after="0" w:line="240" w:lineRule="auto"/>
              <w:rPr>
                <w:sz w:val="20"/>
                <w:szCs w:val="20"/>
              </w:rPr>
            </w:pPr>
            <w:r>
              <w:rPr>
                <w:sz w:val="20"/>
                <w:szCs w:val="20"/>
              </w:rPr>
              <w:t>Mark Steffka/ Tom Braxton</w:t>
            </w:r>
          </w:p>
        </w:tc>
        <w:tc>
          <w:tcPr>
            <w:tcW w:w="3170" w:type="pct"/>
          </w:tcPr>
          <w:p w14:paraId="51412028" w14:textId="1CDB7FBF" w:rsidR="00720566" w:rsidRPr="00F67888" w:rsidRDefault="00720566" w:rsidP="00720566">
            <w:pPr>
              <w:spacing w:after="0" w:line="240" w:lineRule="auto"/>
              <w:rPr>
                <w:rFonts w:ascii="Segoe UI" w:hAnsi="Segoe UI" w:cs="Segoe UI"/>
                <w:sz w:val="20"/>
                <w:szCs w:val="20"/>
              </w:rPr>
            </w:pPr>
            <w:r w:rsidRPr="00F67888">
              <w:rPr>
                <w:rFonts w:ascii="Segoe UI" w:hAnsi="Segoe UI" w:cs="Segoe UI"/>
                <w:sz w:val="20"/>
                <w:szCs w:val="20"/>
              </w:rPr>
              <w:t>To find out whether these sessions are recorded and made available to the EMC society members later</w:t>
            </w:r>
          </w:p>
        </w:tc>
        <w:tc>
          <w:tcPr>
            <w:tcW w:w="1207" w:type="pct"/>
          </w:tcPr>
          <w:p w14:paraId="4A7B8AF4" w14:textId="2BC07C4F" w:rsidR="00720566" w:rsidRPr="00F67888" w:rsidRDefault="00720566" w:rsidP="00720566">
            <w:pPr>
              <w:spacing w:line="240" w:lineRule="auto"/>
              <w:rPr>
                <w:sz w:val="20"/>
                <w:szCs w:val="20"/>
              </w:rPr>
            </w:pPr>
            <w:r w:rsidRPr="00F67888">
              <w:rPr>
                <w:sz w:val="20"/>
                <w:szCs w:val="20"/>
              </w:rPr>
              <w:t xml:space="preserve">Open </w:t>
            </w:r>
          </w:p>
        </w:tc>
      </w:tr>
      <w:tr w:rsidR="00720566" w:rsidRPr="00A71C22" w14:paraId="1F8D804D" w14:textId="77777777" w:rsidTr="003A2CEA">
        <w:trPr>
          <w:trHeight w:val="332"/>
        </w:trPr>
        <w:tc>
          <w:tcPr>
            <w:tcW w:w="623" w:type="pct"/>
          </w:tcPr>
          <w:p w14:paraId="15CB9BA7" w14:textId="605B5384" w:rsidR="00720566" w:rsidRDefault="00720566" w:rsidP="00720566">
            <w:pPr>
              <w:spacing w:after="0" w:line="240" w:lineRule="auto"/>
              <w:rPr>
                <w:sz w:val="20"/>
                <w:szCs w:val="20"/>
              </w:rPr>
            </w:pPr>
            <w:r>
              <w:rPr>
                <w:sz w:val="20"/>
                <w:szCs w:val="20"/>
              </w:rPr>
              <w:t>Randy Jost</w:t>
            </w:r>
          </w:p>
        </w:tc>
        <w:tc>
          <w:tcPr>
            <w:tcW w:w="3170" w:type="pct"/>
          </w:tcPr>
          <w:p w14:paraId="3F1F0626" w14:textId="2A9FD4C8" w:rsidR="00720566" w:rsidRPr="00F67888" w:rsidRDefault="00720566" w:rsidP="00720566">
            <w:pPr>
              <w:spacing w:after="0" w:line="240" w:lineRule="auto"/>
              <w:rPr>
                <w:rFonts w:ascii="Segoe UI" w:hAnsi="Segoe UI" w:cs="Segoe UI"/>
                <w:sz w:val="20"/>
                <w:szCs w:val="20"/>
              </w:rPr>
            </w:pPr>
            <w:r w:rsidRPr="00F67888">
              <w:rPr>
                <w:bCs/>
                <w:sz w:val="20"/>
                <w:szCs w:val="20"/>
              </w:rPr>
              <w:t>To distribute the drafts of the prototype boards presentation materials within the next 2-3 weeks to receive everyone’s feedback and comments.</w:t>
            </w:r>
          </w:p>
        </w:tc>
        <w:tc>
          <w:tcPr>
            <w:tcW w:w="1207" w:type="pct"/>
          </w:tcPr>
          <w:p w14:paraId="243BA74A" w14:textId="50B2D0BA" w:rsidR="00720566" w:rsidRPr="00F67888" w:rsidRDefault="00720566" w:rsidP="00720566">
            <w:pPr>
              <w:spacing w:line="240" w:lineRule="auto"/>
              <w:rPr>
                <w:sz w:val="20"/>
                <w:szCs w:val="20"/>
              </w:rPr>
            </w:pPr>
            <w:r w:rsidRPr="00F67888">
              <w:rPr>
                <w:sz w:val="20"/>
                <w:szCs w:val="20"/>
              </w:rPr>
              <w:t>Open</w:t>
            </w:r>
          </w:p>
        </w:tc>
      </w:tr>
    </w:tbl>
    <w:p w14:paraId="13D0CC8D" w14:textId="77777777" w:rsidR="00F67888" w:rsidRDefault="00F67888" w:rsidP="008429A3"/>
    <w:p w14:paraId="0DCF588F" w14:textId="1E1E8493" w:rsidR="008429A3" w:rsidRPr="00A71C22" w:rsidRDefault="008429A3" w:rsidP="008429A3">
      <w:r>
        <w:t>Closed</w:t>
      </w:r>
      <w:r w:rsidRPr="00A71C22">
        <w:t xml:space="preserve"> Action Items:</w:t>
      </w:r>
    </w:p>
    <w:tbl>
      <w:tblPr>
        <w:tblStyle w:val="TableGrid"/>
        <w:tblW w:w="5002" w:type="pct"/>
        <w:tblInd w:w="-5" w:type="dxa"/>
        <w:tblLook w:val="04A0" w:firstRow="1" w:lastRow="0" w:firstColumn="1" w:lastColumn="0" w:noHBand="0" w:noVBand="1"/>
      </w:tblPr>
      <w:tblGrid>
        <w:gridCol w:w="7"/>
        <w:gridCol w:w="1697"/>
        <w:gridCol w:w="58"/>
        <w:gridCol w:w="6433"/>
        <w:gridCol w:w="30"/>
        <w:gridCol w:w="28"/>
        <w:gridCol w:w="2541"/>
      </w:tblGrid>
      <w:tr w:rsidR="008429A3" w:rsidRPr="00A71C22" w14:paraId="3A7B77D1" w14:textId="77777777" w:rsidTr="001B435F">
        <w:trPr>
          <w:gridBefore w:val="1"/>
          <w:wBefore w:w="3" w:type="pct"/>
          <w:trHeight w:val="329"/>
        </w:trPr>
        <w:tc>
          <w:tcPr>
            <w:tcW w:w="813" w:type="pct"/>
            <w:gridSpan w:val="2"/>
            <w:vAlign w:val="bottom"/>
          </w:tcPr>
          <w:p w14:paraId="66852137" w14:textId="77777777" w:rsidR="008429A3" w:rsidRPr="00A71C22" w:rsidRDefault="008429A3" w:rsidP="009A53F6">
            <w:pPr>
              <w:spacing w:line="240" w:lineRule="auto"/>
              <w:jc w:val="center"/>
              <w:rPr>
                <w:sz w:val="20"/>
                <w:szCs w:val="20"/>
              </w:rPr>
            </w:pPr>
            <w:r w:rsidRPr="006471C3">
              <w:rPr>
                <w:b/>
                <w:bCs/>
                <w:sz w:val="20"/>
                <w:szCs w:val="20"/>
              </w:rPr>
              <w:t>Owner</w:t>
            </w:r>
          </w:p>
        </w:tc>
        <w:tc>
          <w:tcPr>
            <w:tcW w:w="2994" w:type="pct"/>
            <w:gridSpan w:val="2"/>
            <w:vAlign w:val="bottom"/>
          </w:tcPr>
          <w:p w14:paraId="1C582ED2" w14:textId="77777777" w:rsidR="008429A3" w:rsidRPr="00A71C22" w:rsidRDefault="008429A3" w:rsidP="009A53F6">
            <w:pPr>
              <w:spacing w:line="240" w:lineRule="auto"/>
              <w:jc w:val="center"/>
              <w:rPr>
                <w:sz w:val="20"/>
                <w:szCs w:val="20"/>
              </w:rPr>
            </w:pPr>
            <w:r w:rsidRPr="006471C3">
              <w:rPr>
                <w:b/>
                <w:bCs/>
                <w:sz w:val="20"/>
                <w:szCs w:val="20"/>
              </w:rPr>
              <w:t>Action Item</w:t>
            </w:r>
          </w:p>
        </w:tc>
        <w:tc>
          <w:tcPr>
            <w:tcW w:w="1190" w:type="pct"/>
            <w:gridSpan w:val="2"/>
            <w:vAlign w:val="bottom"/>
          </w:tcPr>
          <w:p w14:paraId="7E090115" w14:textId="77777777" w:rsidR="008429A3" w:rsidRDefault="008429A3" w:rsidP="009A53F6">
            <w:pPr>
              <w:spacing w:line="240" w:lineRule="auto"/>
              <w:jc w:val="center"/>
              <w:rPr>
                <w:sz w:val="20"/>
                <w:szCs w:val="20"/>
              </w:rPr>
            </w:pPr>
            <w:r w:rsidRPr="006471C3">
              <w:rPr>
                <w:b/>
                <w:bCs/>
                <w:sz w:val="20"/>
                <w:szCs w:val="20"/>
              </w:rPr>
              <w:t>Status</w:t>
            </w:r>
          </w:p>
        </w:tc>
      </w:tr>
      <w:tr w:rsidR="006E080A" w:rsidRPr="00A71C22" w14:paraId="52470712" w14:textId="77777777" w:rsidTr="000C62F9">
        <w:trPr>
          <w:gridBefore w:val="1"/>
          <w:wBefore w:w="3" w:type="pct"/>
          <w:trHeight w:val="329"/>
        </w:trPr>
        <w:tc>
          <w:tcPr>
            <w:tcW w:w="813" w:type="pct"/>
            <w:gridSpan w:val="2"/>
          </w:tcPr>
          <w:p w14:paraId="5BD8668E" w14:textId="26D5DCFA" w:rsidR="006E080A" w:rsidRPr="006471C3" w:rsidRDefault="006E080A" w:rsidP="006E080A">
            <w:pPr>
              <w:spacing w:line="240" w:lineRule="auto"/>
              <w:jc w:val="center"/>
              <w:rPr>
                <w:b/>
                <w:bCs/>
                <w:sz w:val="20"/>
                <w:szCs w:val="20"/>
              </w:rPr>
            </w:pPr>
            <w:r>
              <w:rPr>
                <w:sz w:val="20"/>
                <w:szCs w:val="20"/>
              </w:rPr>
              <w:t xml:space="preserve">Kimball Williams </w:t>
            </w:r>
          </w:p>
        </w:tc>
        <w:tc>
          <w:tcPr>
            <w:tcW w:w="2994" w:type="pct"/>
            <w:gridSpan w:val="2"/>
          </w:tcPr>
          <w:p w14:paraId="17E33B57" w14:textId="758B2833" w:rsidR="006E080A" w:rsidRPr="006471C3" w:rsidRDefault="006E080A" w:rsidP="006E080A">
            <w:pPr>
              <w:spacing w:line="240" w:lineRule="auto"/>
              <w:jc w:val="center"/>
              <w:rPr>
                <w:b/>
                <w:bCs/>
                <w:sz w:val="20"/>
                <w:szCs w:val="20"/>
              </w:rPr>
            </w:pPr>
            <w:r w:rsidRPr="00F67888">
              <w:rPr>
                <w:bCs/>
                <w:sz w:val="20"/>
                <w:szCs w:val="20"/>
              </w:rPr>
              <w:t>To develop and send initial proposal for the special committee to Randy and others for feedback and suggestions. This would eventually be submitted to EMC society board.</w:t>
            </w:r>
          </w:p>
        </w:tc>
        <w:tc>
          <w:tcPr>
            <w:tcW w:w="1190" w:type="pct"/>
            <w:gridSpan w:val="2"/>
          </w:tcPr>
          <w:p w14:paraId="036845B6" w14:textId="7692345F" w:rsidR="006E080A" w:rsidRPr="006471C3" w:rsidRDefault="006E080A" w:rsidP="006E080A">
            <w:pPr>
              <w:spacing w:line="240" w:lineRule="auto"/>
              <w:rPr>
                <w:b/>
                <w:bCs/>
                <w:sz w:val="20"/>
                <w:szCs w:val="20"/>
              </w:rPr>
            </w:pPr>
            <w:r w:rsidRPr="00F67888">
              <w:rPr>
                <w:sz w:val="20"/>
                <w:szCs w:val="20"/>
              </w:rPr>
              <w:t xml:space="preserve">Open – In progress – set to go to BOD soon. </w:t>
            </w:r>
            <w:r>
              <w:rPr>
                <w:sz w:val="20"/>
                <w:szCs w:val="20"/>
              </w:rPr>
              <w:t>- CLOSED</w:t>
            </w:r>
          </w:p>
        </w:tc>
      </w:tr>
      <w:tr w:rsidR="008429A3" w:rsidRPr="00A71C22" w14:paraId="7F922659" w14:textId="77777777" w:rsidTr="001B435F">
        <w:trPr>
          <w:gridBefore w:val="1"/>
          <w:wBefore w:w="3" w:type="pct"/>
        </w:trPr>
        <w:tc>
          <w:tcPr>
            <w:tcW w:w="813" w:type="pct"/>
            <w:gridSpan w:val="2"/>
            <w:vAlign w:val="center"/>
          </w:tcPr>
          <w:p w14:paraId="2DB06A10" w14:textId="77777777" w:rsidR="008429A3" w:rsidRPr="00A71C22" w:rsidRDefault="008429A3" w:rsidP="009A53F6">
            <w:pPr>
              <w:spacing w:line="240" w:lineRule="auto"/>
              <w:rPr>
                <w:sz w:val="20"/>
                <w:szCs w:val="20"/>
              </w:rPr>
            </w:pPr>
            <w:r>
              <w:rPr>
                <w:sz w:val="20"/>
                <w:szCs w:val="20"/>
              </w:rPr>
              <w:t>Dom</w:t>
            </w:r>
          </w:p>
        </w:tc>
        <w:tc>
          <w:tcPr>
            <w:tcW w:w="2994" w:type="pct"/>
            <w:gridSpan w:val="2"/>
            <w:vAlign w:val="center"/>
          </w:tcPr>
          <w:p w14:paraId="63E1B92F" w14:textId="368E6B04" w:rsidR="008429A3" w:rsidRPr="00A71C22" w:rsidRDefault="008429A3" w:rsidP="009A53F6">
            <w:pPr>
              <w:spacing w:line="240" w:lineRule="auto"/>
              <w:rPr>
                <w:sz w:val="20"/>
                <w:szCs w:val="20"/>
              </w:rPr>
            </w:pPr>
            <w:r>
              <w:rPr>
                <w:sz w:val="20"/>
                <w:szCs w:val="20"/>
              </w:rPr>
              <w:t>To share the new EU directive about no uncertainty with the TC1 members</w:t>
            </w:r>
          </w:p>
        </w:tc>
        <w:tc>
          <w:tcPr>
            <w:tcW w:w="1190" w:type="pct"/>
            <w:gridSpan w:val="2"/>
            <w:vAlign w:val="center"/>
          </w:tcPr>
          <w:p w14:paraId="658A23F4" w14:textId="77777777" w:rsidR="008429A3" w:rsidRPr="00A71C22" w:rsidRDefault="008429A3" w:rsidP="009A53F6">
            <w:pPr>
              <w:spacing w:line="240" w:lineRule="auto"/>
              <w:rPr>
                <w:sz w:val="20"/>
                <w:szCs w:val="20"/>
              </w:rPr>
            </w:pPr>
            <w:r>
              <w:rPr>
                <w:sz w:val="20"/>
                <w:szCs w:val="20"/>
              </w:rPr>
              <w:t>Closed</w:t>
            </w:r>
          </w:p>
        </w:tc>
      </w:tr>
      <w:tr w:rsidR="008429A3" w:rsidRPr="00A71C22" w14:paraId="2A189500" w14:textId="77777777" w:rsidTr="001B435F">
        <w:trPr>
          <w:gridBefore w:val="1"/>
          <w:wBefore w:w="3" w:type="pct"/>
        </w:trPr>
        <w:tc>
          <w:tcPr>
            <w:tcW w:w="813" w:type="pct"/>
            <w:gridSpan w:val="2"/>
            <w:vAlign w:val="center"/>
          </w:tcPr>
          <w:p w14:paraId="24D614F4" w14:textId="77777777" w:rsidR="008429A3" w:rsidRDefault="008429A3" w:rsidP="009A53F6">
            <w:pPr>
              <w:spacing w:after="0" w:line="240" w:lineRule="auto"/>
              <w:rPr>
                <w:strike/>
                <w:sz w:val="20"/>
                <w:szCs w:val="20"/>
              </w:rPr>
            </w:pPr>
            <w:r w:rsidRPr="00BF741C">
              <w:rPr>
                <w:strike/>
                <w:sz w:val="20"/>
                <w:szCs w:val="20"/>
              </w:rPr>
              <w:t>Doug Kramer</w:t>
            </w:r>
          </w:p>
          <w:p w14:paraId="43EE886B" w14:textId="77777777" w:rsidR="008429A3" w:rsidRDefault="008429A3" w:rsidP="009A53F6">
            <w:pPr>
              <w:spacing w:line="240" w:lineRule="auto"/>
              <w:rPr>
                <w:sz w:val="20"/>
                <w:szCs w:val="20"/>
              </w:rPr>
            </w:pPr>
            <w:r>
              <w:rPr>
                <w:sz w:val="20"/>
                <w:szCs w:val="20"/>
              </w:rPr>
              <w:lastRenderedPageBreak/>
              <w:t>Tom Braxton</w:t>
            </w:r>
          </w:p>
        </w:tc>
        <w:tc>
          <w:tcPr>
            <w:tcW w:w="2994" w:type="pct"/>
            <w:gridSpan w:val="2"/>
            <w:vAlign w:val="center"/>
          </w:tcPr>
          <w:p w14:paraId="30F4380E" w14:textId="77777777" w:rsidR="008429A3" w:rsidRDefault="008429A3" w:rsidP="009A53F6">
            <w:pPr>
              <w:spacing w:line="240" w:lineRule="auto"/>
              <w:rPr>
                <w:sz w:val="20"/>
                <w:szCs w:val="20"/>
              </w:rPr>
            </w:pPr>
            <w:r w:rsidRPr="00A71C22">
              <w:rPr>
                <w:sz w:val="20"/>
                <w:szCs w:val="20"/>
              </w:rPr>
              <w:lastRenderedPageBreak/>
              <w:t>Talk to Rachel Norrod regarding Podcast and EMC Society promotion</w:t>
            </w:r>
          </w:p>
        </w:tc>
        <w:tc>
          <w:tcPr>
            <w:tcW w:w="1190" w:type="pct"/>
            <w:gridSpan w:val="2"/>
            <w:vAlign w:val="center"/>
          </w:tcPr>
          <w:p w14:paraId="241739FE" w14:textId="77777777" w:rsidR="008429A3" w:rsidRDefault="008429A3" w:rsidP="009A53F6">
            <w:pPr>
              <w:spacing w:line="240" w:lineRule="auto"/>
              <w:rPr>
                <w:sz w:val="20"/>
                <w:szCs w:val="20"/>
              </w:rPr>
            </w:pPr>
            <w:r>
              <w:rPr>
                <w:sz w:val="20"/>
                <w:szCs w:val="20"/>
              </w:rPr>
              <w:t>Closed</w:t>
            </w:r>
          </w:p>
        </w:tc>
      </w:tr>
      <w:tr w:rsidR="008429A3" w:rsidRPr="00A71C22" w14:paraId="11C14D90" w14:textId="77777777" w:rsidTr="001B435F">
        <w:trPr>
          <w:gridBefore w:val="1"/>
          <w:wBefore w:w="3" w:type="pct"/>
        </w:trPr>
        <w:tc>
          <w:tcPr>
            <w:tcW w:w="813" w:type="pct"/>
            <w:gridSpan w:val="2"/>
            <w:vAlign w:val="center"/>
          </w:tcPr>
          <w:p w14:paraId="0C18DEAB" w14:textId="77777777" w:rsidR="008429A3" w:rsidRPr="00BF741C" w:rsidRDefault="008429A3" w:rsidP="009A53F6">
            <w:pPr>
              <w:spacing w:after="0" w:line="240" w:lineRule="auto"/>
              <w:rPr>
                <w:strike/>
                <w:sz w:val="20"/>
                <w:szCs w:val="20"/>
              </w:rPr>
            </w:pPr>
            <w:r>
              <w:rPr>
                <w:sz w:val="20"/>
                <w:szCs w:val="20"/>
              </w:rPr>
              <w:t>Tom Braxton</w:t>
            </w:r>
          </w:p>
        </w:tc>
        <w:tc>
          <w:tcPr>
            <w:tcW w:w="2994" w:type="pct"/>
            <w:gridSpan w:val="2"/>
            <w:vAlign w:val="center"/>
          </w:tcPr>
          <w:p w14:paraId="31230C68" w14:textId="77777777" w:rsidR="008429A3" w:rsidRPr="00A71C22" w:rsidRDefault="008429A3" w:rsidP="009A53F6">
            <w:pPr>
              <w:spacing w:line="240" w:lineRule="auto"/>
              <w:rPr>
                <w:sz w:val="20"/>
                <w:szCs w:val="20"/>
              </w:rPr>
            </w:pPr>
            <w:r>
              <w:rPr>
                <w:sz w:val="20"/>
                <w:szCs w:val="20"/>
              </w:rPr>
              <w:t>To talk to Vignesh about IEEE withdrawal from iNARTE MoU and ask for a public announcement about it.</w:t>
            </w:r>
          </w:p>
        </w:tc>
        <w:tc>
          <w:tcPr>
            <w:tcW w:w="1190" w:type="pct"/>
            <w:gridSpan w:val="2"/>
            <w:vAlign w:val="center"/>
          </w:tcPr>
          <w:p w14:paraId="289FB3CB" w14:textId="77777777" w:rsidR="008429A3" w:rsidRDefault="008429A3" w:rsidP="009A53F6">
            <w:pPr>
              <w:spacing w:line="240" w:lineRule="auto"/>
              <w:rPr>
                <w:sz w:val="20"/>
                <w:szCs w:val="20"/>
              </w:rPr>
            </w:pPr>
            <w:r>
              <w:rPr>
                <w:sz w:val="20"/>
                <w:szCs w:val="20"/>
              </w:rPr>
              <w:t>Closed</w:t>
            </w:r>
          </w:p>
        </w:tc>
      </w:tr>
      <w:tr w:rsidR="008429A3" w:rsidRPr="00A71C22" w14:paraId="28DF1EF5" w14:textId="77777777" w:rsidTr="001B435F">
        <w:trPr>
          <w:gridBefore w:val="1"/>
          <w:wBefore w:w="3" w:type="pct"/>
        </w:trPr>
        <w:tc>
          <w:tcPr>
            <w:tcW w:w="813" w:type="pct"/>
            <w:gridSpan w:val="2"/>
          </w:tcPr>
          <w:p w14:paraId="3FC9467C" w14:textId="77777777" w:rsidR="008429A3" w:rsidRDefault="008429A3" w:rsidP="009A53F6">
            <w:pPr>
              <w:spacing w:after="0" w:line="240" w:lineRule="auto"/>
              <w:rPr>
                <w:sz w:val="20"/>
                <w:szCs w:val="20"/>
              </w:rPr>
            </w:pPr>
            <w:r w:rsidRPr="00A71C22">
              <w:rPr>
                <w:sz w:val="20"/>
                <w:szCs w:val="20"/>
              </w:rPr>
              <w:t>Tom Braxton</w:t>
            </w:r>
          </w:p>
        </w:tc>
        <w:tc>
          <w:tcPr>
            <w:tcW w:w="2994" w:type="pct"/>
            <w:gridSpan w:val="2"/>
          </w:tcPr>
          <w:p w14:paraId="27A1CD3A" w14:textId="77777777" w:rsidR="008429A3" w:rsidRDefault="008429A3" w:rsidP="009A53F6">
            <w:pPr>
              <w:spacing w:line="240" w:lineRule="auto"/>
              <w:rPr>
                <w:sz w:val="20"/>
                <w:szCs w:val="20"/>
              </w:rPr>
            </w:pPr>
            <w:r w:rsidRPr="00A71C22">
              <w:rPr>
                <w:sz w:val="20"/>
                <w:szCs w:val="20"/>
              </w:rPr>
              <w:t>TC1 to review existing letters and draft a letter for engineers to use to get approval for attendance</w:t>
            </w:r>
          </w:p>
        </w:tc>
        <w:tc>
          <w:tcPr>
            <w:tcW w:w="1190" w:type="pct"/>
            <w:gridSpan w:val="2"/>
          </w:tcPr>
          <w:p w14:paraId="054AFD2B" w14:textId="77777777" w:rsidR="008429A3" w:rsidRDefault="008429A3" w:rsidP="009A53F6">
            <w:pPr>
              <w:spacing w:line="240" w:lineRule="auto"/>
              <w:rPr>
                <w:sz w:val="20"/>
                <w:szCs w:val="20"/>
              </w:rPr>
            </w:pPr>
            <w:r>
              <w:rPr>
                <w:sz w:val="20"/>
                <w:szCs w:val="20"/>
              </w:rPr>
              <w:t>Closed</w:t>
            </w:r>
          </w:p>
        </w:tc>
      </w:tr>
      <w:tr w:rsidR="008429A3" w:rsidRPr="00A71C22" w14:paraId="38182A22" w14:textId="77777777" w:rsidTr="001B435F">
        <w:trPr>
          <w:gridBefore w:val="1"/>
          <w:wBefore w:w="3" w:type="pct"/>
        </w:trPr>
        <w:tc>
          <w:tcPr>
            <w:tcW w:w="813" w:type="pct"/>
            <w:gridSpan w:val="2"/>
          </w:tcPr>
          <w:p w14:paraId="12B369A9" w14:textId="77777777" w:rsidR="008429A3" w:rsidRPr="00A71C22" w:rsidRDefault="008429A3" w:rsidP="009A53F6">
            <w:pPr>
              <w:spacing w:after="0" w:line="240" w:lineRule="auto"/>
              <w:rPr>
                <w:sz w:val="20"/>
                <w:szCs w:val="20"/>
              </w:rPr>
            </w:pPr>
            <w:r>
              <w:rPr>
                <w:sz w:val="20"/>
                <w:szCs w:val="20"/>
              </w:rPr>
              <w:t>Tom Braxton</w:t>
            </w:r>
          </w:p>
        </w:tc>
        <w:tc>
          <w:tcPr>
            <w:tcW w:w="2994" w:type="pct"/>
            <w:gridSpan w:val="2"/>
          </w:tcPr>
          <w:p w14:paraId="07E924E8" w14:textId="64E764F0" w:rsidR="008429A3" w:rsidRPr="00A71C22" w:rsidRDefault="008429A3" w:rsidP="009A53F6">
            <w:pPr>
              <w:spacing w:line="240" w:lineRule="auto"/>
              <w:rPr>
                <w:sz w:val="20"/>
                <w:szCs w:val="20"/>
              </w:rPr>
            </w:pPr>
            <w:r>
              <w:rPr>
                <w:sz w:val="20"/>
                <w:szCs w:val="20"/>
              </w:rPr>
              <w:t xml:space="preserve">To talk to Sarah and John Lasselle to propose that TC1 being a clearing house/directory of the training material available in the public domain. Instead of creating </w:t>
            </w:r>
            <w:r w:rsidR="00BE5E7B">
              <w:rPr>
                <w:sz w:val="20"/>
                <w:szCs w:val="20"/>
              </w:rPr>
              <w:t>new</w:t>
            </w:r>
            <w:r>
              <w:rPr>
                <w:sz w:val="20"/>
                <w:szCs w:val="20"/>
              </w:rPr>
              <w:t xml:space="preserve"> training altogether. </w:t>
            </w:r>
          </w:p>
        </w:tc>
        <w:tc>
          <w:tcPr>
            <w:tcW w:w="1190" w:type="pct"/>
            <w:gridSpan w:val="2"/>
          </w:tcPr>
          <w:p w14:paraId="163987B7" w14:textId="77777777" w:rsidR="008429A3" w:rsidRDefault="008429A3" w:rsidP="009A53F6">
            <w:pPr>
              <w:spacing w:line="240" w:lineRule="auto"/>
              <w:rPr>
                <w:sz w:val="20"/>
                <w:szCs w:val="20"/>
              </w:rPr>
            </w:pPr>
            <w:r>
              <w:rPr>
                <w:sz w:val="20"/>
                <w:szCs w:val="20"/>
              </w:rPr>
              <w:t xml:space="preserve">Closed </w:t>
            </w:r>
          </w:p>
        </w:tc>
      </w:tr>
      <w:tr w:rsidR="008429A3" w:rsidRPr="00A71C22" w14:paraId="5668C5D9" w14:textId="77777777" w:rsidTr="001B435F">
        <w:trPr>
          <w:gridBefore w:val="1"/>
          <w:wBefore w:w="3" w:type="pct"/>
        </w:trPr>
        <w:tc>
          <w:tcPr>
            <w:tcW w:w="813" w:type="pct"/>
            <w:gridSpan w:val="2"/>
          </w:tcPr>
          <w:p w14:paraId="12152C1A" w14:textId="77777777" w:rsidR="008429A3" w:rsidRDefault="008429A3" w:rsidP="009A53F6">
            <w:pPr>
              <w:spacing w:after="0" w:line="240" w:lineRule="auto"/>
              <w:rPr>
                <w:sz w:val="20"/>
                <w:szCs w:val="20"/>
              </w:rPr>
            </w:pPr>
            <w:r>
              <w:rPr>
                <w:sz w:val="20"/>
                <w:szCs w:val="20"/>
              </w:rPr>
              <w:t>Tom Braxton</w:t>
            </w:r>
          </w:p>
        </w:tc>
        <w:tc>
          <w:tcPr>
            <w:tcW w:w="2994" w:type="pct"/>
            <w:gridSpan w:val="2"/>
          </w:tcPr>
          <w:p w14:paraId="0FDD0828" w14:textId="27811546" w:rsidR="008429A3" w:rsidRPr="004A0FC0" w:rsidRDefault="008429A3" w:rsidP="004A0FC0">
            <w:pPr>
              <w:spacing w:after="0" w:line="240" w:lineRule="auto"/>
              <w:rPr>
                <w:b/>
                <w:bCs/>
              </w:rPr>
            </w:pPr>
            <w:r>
              <w:t xml:space="preserve">To contact Karen Burnham about </w:t>
            </w:r>
            <w:r w:rsidRPr="003575FF">
              <w:rPr>
                <w:sz w:val="20"/>
                <w:szCs w:val="20"/>
              </w:rPr>
              <w:t>making</w:t>
            </w:r>
            <w:r>
              <w:t xml:space="preserve"> a proposal on this topic. </w:t>
            </w:r>
          </w:p>
        </w:tc>
        <w:tc>
          <w:tcPr>
            <w:tcW w:w="1190" w:type="pct"/>
            <w:gridSpan w:val="2"/>
          </w:tcPr>
          <w:p w14:paraId="2D8EB2A9" w14:textId="77777777" w:rsidR="008429A3" w:rsidRDefault="008429A3" w:rsidP="009A53F6">
            <w:pPr>
              <w:spacing w:line="240" w:lineRule="auto"/>
              <w:rPr>
                <w:sz w:val="20"/>
                <w:szCs w:val="20"/>
              </w:rPr>
            </w:pPr>
            <w:r>
              <w:rPr>
                <w:sz w:val="20"/>
                <w:szCs w:val="20"/>
              </w:rPr>
              <w:t>Closed</w:t>
            </w:r>
          </w:p>
        </w:tc>
      </w:tr>
      <w:tr w:rsidR="00973297" w:rsidRPr="00A71C22" w14:paraId="6BE1183C" w14:textId="77777777" w:rsidTr="001B435F">
        <w:trPr>
          <w:gridBefore w:val="1"/>
          <w:wBefore w:w="3" w:type="pct"/>
        </w:trPr>
        <w:tc>
          <w:tcPr>
            <w:tcW w:w="813" w:type="pct"/>
            <w:gridSpan w:val="2"/>
          </w:tcPr>
          <w:p w14:paraId="3490FC5E" w14:textId="38F25EB8" w:rsidR="00973297" w:rsidRDefault="00973297" w:rsidP="00973297">
            <w:pPr>
              <w:spacing w:after="0" w:line="240" w:lineRule="auto"/>
              <w:rPr>
                <w:sz w:val="20"/>
                <w:szCs w:val="20"/>
              </w:rPr>
            </w:pPr>
            <w:r>
              <w:rPr>
                <w:sz w:val="20"/>
                <w:szCs w:val="20"/>
              </w:rPr>
              <w:t>Keith</w:t>
            </w:r>
          </w:p>
        </w:tc>
        <w:tc>
          <w:tcPr>
            <w:tcW w:w="2994" w:type="pct"/>
            <w:gridSpan w:val="2"/>
          </w:tcPr>
          <w:p w14:paraId="392E7E3C" w14:textId="45289A40" w:rsidR="00973297" w:rsidRDefault="00973297" w:rsidP="00973297">
            <w:pPr>
              <w:spacing w:after="0" w:line="240" w:lineRule="auto"/>
            </w:pPr>
            <w:r>
              <w:rPr>
                <w:bCs/>
                <w:sz w:val="24"/>
                <w:szCs w:val="24"/>
              </w:rPr>
              <w:t>To explore opportunities to carry a demonstration kit to the 2023 symposium.</w:t>
            </w:r>
          </w:p>
        </w:tc>
        <w:tc>
          <w:tcPr>
            <w:tcW w:w="1190" w:type="pct"/>
            <w:gridSpan w:val="2"/>
          </w:tcPr>
          <w:p w14:paraId="47ADA6B4" w14:textId="41B2682F" w:rsidR="00973297" w:rsidRDefault="00973297" w:rsidP="00973297">
            <w:pPr>
              <w:spacing w:line="240" w:lineRule="auto"/>
              <w:rPr>
                <w:sz w:val="20"/>
                <w:szCs w:val="20"/>
              </w:rPr>
            </w:pPr>
            <w:r>
              <w:rPr>
                <w:sz w:val="20"/>
                <w:szCs w:val="20"/>
              </w:rPr>
              <w:t>Closed – Done.</w:t>
            </w:r>
          </w:p>
        </w:tc>
      </w:tr>
      <w:tr w:rsidR="00973297" w:rsidRPr="00A71C22" w14:paraId="7B712D6E" w14:textId="77777777" w:rsidTr="001B435F">
        <w:trPr>
          <w:gridBefore w:val="1"/>
          <w:wBefore w:w="3" w:type="pct"/>
        </w:trPr>
        <w:tc>
          <w:tcPr>
            <w:tcW w:w="813" w:type="pct"/>
            <w:gridSpan w:val="2"/>
          </w:tcPr>
          <w:p w14:paraId="61F18A70" w14:textId="3FE8CB0C" w:rsidR="00973297" w:rsidRPr="00F67888" w:rsidRDefault="00973297" w:rsidP="00973297">
            <w:pPr>
              <w:spacing w:after="0" w:line="240" w:lineRule="auto"/>
              <w:rPr>
                <w:sz w:val="20"/>
                <w:szCs w:val="20"/>
              </w:rPr>
            </w:pPr>
            <w:r w:rsidRPr="00F67888">
              <w:rPr>
                <w:sz w:val="20"/>
                <w:szCs w:val="20"/>
              </w:rPr>
              <w:t>Tom Braxton</w:t>
            </w:r>
          </w:p>
        </w:tc>
        <w:tc>
          <w:tcPr>
            <w:tcW w:w="2994" w:type="pct"/>
            <w:gridSpan w:val="2"/>
          </w:tcPr>
          <w:p w14:paraId="0A58C4D4" w14:textId="16569A96" w:rsidR="00973297" w:rsidRPr="00F67888" w:rsidRDefault="00973297" w:rsidP="004A0FC0">
            <w:pPr>
              <w:tabs>
                <w:tab w:val="center" w:pos="4320"/>
              </w:tabs>
              <w:spacing w:after="0" w:line="240" w:lineRule="auto"/>
              <w:rPr>
                <w:bCs/>
                <w:sz w:val="20"/>
                <w:szCs w:val="20"/>
              </w:rPr>
            </w:pPr>
            <w:r w:rsidRPr="00F67888">
              <w:rPr>
                <w:bCs/>
                <w:sz w:val="20"/>
                <w:szCs w:val="20"/>
              </w:rPr>
              <w:t xml:space="preserve">To send acknowledgements and status </w:t>
            </w:r>
            <w:r w:rsidR="00BE5E7B" w:rsidRPr="00F67888">
              <w:rPr>
                <w:bCs/>
                <w:sz w:val="20"/>
                <w:szCs w:val="20"/>
              </w:rPr>
              <w:t>updates</w:t>
            </w:r>
            <w:r w:rsidRPr="00F67888">
              <w:rPr>
                <w:bCs/>
                <w:sz w:val="20"/>
                <w:szCs w:val="20"/>
              </w:rPr>
              <w:t xml:space="preserve"> to the companies that have responded to our RFI submission. </w:t>
            </w:r>
          </w:p>
        </w:tc>
        <w:tc>
          <w:tcPr>
            <w:tcW w:w="1190" w:type="pct"/>
            <w:gridSpan w:val="2"/>
          </w:tcPr>
          <w:p w14:paraId="0A83C033" w14:textId="1E38159D" w:rsidR="00973297" w:rsidRDefault="00973297" w:rsidP="00973297">
            <w:pPr>
              <w:spacing w:line="240" w:lineRule="auto"/>
              <w:rPr>
                <w:sz w:val="20"/>
                <w:szCs w:val="20"/>
              </w:rPr>
            </w:pPr>
            <w:r>
              <w:rPr>
                <w:sz w:val="20"/>
                <w:szCs w:val="20"/>
              </w:rPr>
              <w:t>Closed - Done</w:t>
            </w:r>
          </w:p>
        </w:tc>
      </w:tr>
      <w:tr w:rsidR="00973297" w:rsidRPr="00A71C22" w14:paraId="18AF00B1" w14:textId="77777777" w:rsidTr="001B435F">
        <w:trPr>
          <w:gridBefore w:val="1"/>
          <w:wBefore w:w="3" w:type="pct"/>
          <w:trHeight w:val="332"/>
        </w:trPr>
        <w:tc>
          <w:tcPr>
            <w:tcW w:w="786" w:type="pct"/>
          </w:tcPr>
          <w:p w14:paraId="1A040D24" w14:textId="77777777" w:rsidR="00973297" w:rsidRPr="00973297" w:rsidRDefault="00973297" w:rsidP="00973297">
            <w:pPr>
              <w:spacing w:after="0" w:line="240" w:lineRule="auto"/>
              <w:rPr>
                <w:sz w:val="20"/>
                <w:szCs w:val="20"/>
              </w:rPr>
            </w:pPr>
            <w:r w:rsidRPr="00973297">
              <w:rPr>
                <w:sz w:val="20"/>
                <w:szCs w:val="20"/>
              </w:rPr>
              <w:t>Keith &amp; Davy</w:t>
            </w:r>
          </w:p>
        </w:tc>
        <w:tc>
          <w:tcPr>
            <w:tcW w:w="3007" w:type="pct"/>
            <w:gridSpan w:val="2"/>
          </w:tcPr>
          <w:p w14:paraId="2878E56A" w14:textId="176161F8" w:rsidR="00973297" w:rsidRPr="00F67888" w:rsidRDefault="00973297" w:rsidP="00833CD4">
            <w:pPr>
              <w:tabs>
                <w:tab w:val="center" w:pos="4320"/>
              </w:tabs>
              <w:spacing w:after="0" w:line="240" w:lineRule="auto"/>
              <w:rPr>
                <w:bCs/>
                <w:sz w:val="20"/>
                <w:szCs w:val="20"/>
              </w:rPr>
            </w:pPr>
            <w:r w:rsidRPr="00F67888">
              <w:rPr>
                <w:rFonts w:ascii="Segoe UI" w:hAnsi="Segoe UI" w:cs="Segoe UI"/>
                <w:sz w:val="20"/>
                <w:szCs w:val="20"/>
              </w:rPr>
              <w:t>Keith and Davy to discuss and determine whether combining both IEEE 1848 meetings at the 2023 Symposium would be more beneficial</w:t>
            </w:r>
            <w:r w:rsidR="00BE5E7B" w:rsidRPr="00F67888">
              <w:rPr>
                <w:rFonts w:ascii="Segoe UI" w:hAnsi="Segoe UI" w:cs="Segoe UI"/>
                <w:sz w:val="20"/>
                <w:szCs w:val="20"/>
              </w:rPr>
              <w:t xml:space="preserve">. </w:t>
            </w:r>
          </w:p>
        </w:tc>
        <w:tc>
          <w:tcPr>
            <w:tcW w:w="1204" w:type="pct"/>
            <w:gridSpan w:val="3"/>
          </w:tcPr>
          <w:p w14:paraId="4105DAFD" w14:textId="77777777" w:rsidR="00973297" w:rsidRDefault="00973297" w:rsidP="00833CD4">
            <w:pPr>
              <w:spacing w:line="240" w:lineRule="auto"/>
              <w:rPr>
                <w:sz w:val="20"/>
                <w:szCs w:val="20"/>
              </w:rPr>
            </w:pPr>
            <w:r>
              <w:rPr>
                <w:sz w:val="20"/>
                <w:szCs w:val="20"/>
              </w:rPr>
              <w:t>Closed – Done – only 1 3 Hour meeting</w:t>
            </w:r>
          </w:p>
        </w:tc>
      </w:tr>
      <w:tr w:rsidR="006E119D" w:rsidRPr="00A71C22" w14:paraId="7C041104" w14:textId="77777777" w:rsidTr="001B435F">
        <w:trPr>
          <w:gridBefore w:val="1"/>
          <w:wBefore w:w="3" w:type="pct"/>
          <w:trHeight w:val="332"/>
        </w:trPr>
        <w:tc>
          <w:tcPr>
            <w:tcW w:w="786" w:type="pct"/>
          </w:tcPr>
          <w:p w14:paraId="5950E84E" w14:textId="65F2E78F" w:rsidR="006E119D" w:rsidRPr="00973297" w:rsidRDefault="006E119D" w:rsidP="006E119D">
            <w:pPr>
              <w:spacing w:after="0" w:line="240" w:lineRule="auto"/>
              <w:rPr>
                <w:sz w:val="20"/>
                <w:szCs w:val="20"/>
              </w:rPr>
            </w:pPr>
            <w:r>
              <w:rPr>
                <w:sz w:val="20"/>
                <w:szCs w:val="20"/>
              </w:rPr>
              <w:t>Dan Hoolihan</w:t>
            </w:r>
          </w:p>
        </w:tc>
        <w:tc>
          <w:tcPr>
            <w:tcW w:w="3007" w:type="pct"/>
            <w:gridSpan w:val="2"/>
          </w:tcPr>
          <w:p w14:paraId="0FECD3AD" w14:textId="32AA56FB" w:rsidR="006E119D" w:rsidRPr="00F67888" w:rsidRDefault="006E119D" w:rsidP="006E119D">
            <w:pPr>
              <w:tabs>
                <w:tab w:val="center" w:pos="4320"/>
              </w:tabs>
              <w:spacing w:after="0" w:line="240" w:lineRule="auto"/>
              <w:rPr>
                <w:rFonts w:ascii="Segoe UI" w:hAnsi="Segoe UI" w:cs="Segoe UI"/>
                <w:sz w:val="20"/>
                <w:szCs w:val="20"/>
              </w:rPr>
            </w:pPr>
            <w:r w:rsidRPr="00F67888">
              <w:rPr>
                <w:sz w:val="20"/>
                <w:szCs w:val="20"/>
              </w:rPr>
              <w:t xml:space="preserve">To contact Janet about an event/workshop, news, and updates on activities on C63. </w:t>
            </w:r>
          </w:p>
        </w:tc>
        <w:tc>
          <w:tcPr>
            <w:tcW w:w="1204" w:type="pct"/>
            <w:gridSpan w:val="3"/>
          </w:tcPr>
          <w:p w14:paraId="0B815770" w14:textId="4BD7A297" w:rsidR="006E119D" w:rsidRDefault="006E119D" w:rsidP="006E119D">
            <w:pPr>
              <w:spacing w:line="240" w:lineRule="auto"/>
              <w:rPr>
                <w:sz w:val="20"/>
                <w:szCs w:val="20"/>
              </w:rPr>
            </w:pPr>
            <w:r>
              <w:rPr>
                <w:sz w:val="20"/>
                <w:szCs w:val="20"/>
              </w:rPr>
              <w:t xml:space="preserve">Website has all info needed at </w:t>
            </w:r>
            <w:hyperlink r:id="rId9" w:history="1">
              <w:r w:rsidRPr="002D668D">
                <w:rPr>
                  <w:rStyle w:val="Hyperlink"/>
                  <w:sz w:val="20"/>
                  <w:szCs w:val="20"/>
                </w:rPr>
                <w:t>www.c63.org</w:t>
              </w:r>
            </w:hyperlink>
            <w:r>
              <w:rPr>
                <w:sz w:val="20"/>
                <w:szCs w:val="20"/>
              </w:rPr>
              <w:t xml:space="preserve"> </w:t>
            </w:r>
          </w:p>
        </w:tc>
      </w:tr>
      <w:tr w:rsidR="001B435F" w14:paraId="7A4B429D" w14:textId="77777777" w:rsidTr="001B435F">
        <w:trPr>
          <w:trHeight w:val="332"/>
        </w:trPr>
        <w:tc>
          <w:tcPr>
            <w:tcW w:w="816" w:type="pct"/>
            <w:gridSpan w:val="3"/>
          </w:tcPr>
          <w:p w14:paraId="63C43A01" w14:textId="77777777" w:rsidR="001B435F" w:rsidRDefault="001B435F" w:rsidP="00146989">
            <w:pPr>
              <w:spacing w:after="0" w:line="240" w:lineRule="auto"/>
              <w:rPr>
                <w:sz w:val="20"/>
                <w:szCs w:val="20"/>
              </w:rPr>
            </w:pPr>
            <w:r>
              <w:rPr>
                <w:sz w:val="20"/>
                <w:szCs w:val="20"/>
              </w:rPr>
              <w:t>Kimball Williams</w:t>
            </w:r>
          </w:p>
        </w:tc>
        <w:tc>
          <w:tcPr>
            <w:tcW w:w="3007" w:type="pct"/>
            <w:gridSpan w:val="3"/>
          </w:tcPr>
          <w:p w14:paraId="79F22621" w14:textId="77777777" w:rsidR="001B435F" w:rsidRPr="00F67888" w:rsidRDefault="001B435F" w:rsidP="00146989">
            <w:pPr>
              <w:tabs>
                <w:tab w:val="center" w:pos="4320"/>
              </w:tabs>
              <w:spacing w:after="0" w:line="240" w:lineRule="auto"/>
              <w:rPr>
                <w:sz w:val="20"/>
                <w:szCs w:val="20"/>
              </w:rPr>
            </w:pPr>
            <w:r>
              <w:rPr>
                <w:sz w:val="20"/>
                <w:szCs w:val="20"/>
              </w:rPr>
              <w:t>Recruit amateur radio volunteers for EMCS 2023 in Grand Rapids</w:t>
            </w:r>
          </w:p>
        </w:tc>
        <w:tc>
          <w:tcPr>
            <w:tcW w:w="1177" w:type="pct"/>
          </w:tcPr>
          <w:p w14:paraId="59ADC429" w14:textId="77777777" w:rsidR="001B435F" w:rsidRDefault="001B435F" w:rsidP="00146989">
            <w:pPr>
              <w:spacing w:line="240" w:lineRule="auto"/>
              <w:rPr>
                <w:sz w:val="20"/>
                <w:szCs w:val="20"/>
              </w:rPr>
            </w:pPr>
            <w:r>
              <w:rPr>
                <w:sz w:val="20"/>
                <w:szCs w:val="20"/>
              </w:rPr>
              <w:t>Closed</w:t>
            </w:r>
          </w:p>
        </w:tc>
      </w:tr>
    </w:tbl>
    <w:p w14:paraId="0CBA458B" w14:textId="77777777" w:rsidR="00973297" w:rsidRPr="00E80081" w:rsidRDefault="00973297" w:rsidP="00973297">
      <w:pPr>
        <w:rPr>
          <w:sz w:val="10"/>
          <w:szCs w:val="10"/>
        </w:rPr>
      </w:pPr>
    </w:p>
    <w:p w14:paraId="16C8A2E3" w14:textId="7ADBB04B" w:rsidR="0054325E" w:rsidRPr="00C0210D" w:rsidRDefault="0054325E" w:rsidP="006838C5">
      <w:pPr>
        <w:pStyle w:val="ListParagraph"/>
        <w:numPr>
          <w:ilvl w:val="0"/>
          <w:numId w:val="2"/>
        </w:numPr>
        <w:spacing w:after="0" w:line="240" w:lineRule="auto"/>
        <w:rPr>
          <w:rFonts w:cstheme="minorHAnsi"/>
          <w:sz w:val="20"/>
          <w:szCs w:val="20"/>
        </w:rPr>
      </w:pPr>
      <w:r w:rsidRPr="00C0210D">
        <w:rPr>
          <w:rFonts w:cstheme="minorHAnsi"/>
          <w:sz w:val="20"/>
          <w:szCs w:val="20"/>
        </w:rPr>
        <w:t>Adjourn</w:t>
      </w:r>
    </w:p>
    <w:sectPr w:rsidR="0054325E" w:rsidRPr="00C0210D" w:rsidSect="005432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A9F"/>
    <w:multiLevelType w:val="hybridMultilevel"/>
    <w:tmpl w:val="60FE8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018C6"/>
    <w:multiLevelType w:val="hybridMultilevel"/>
    <w:tmpl w:val="2DF6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0713F"/>
    <w:multiLevelType w:val="hybridMultilevel"/>
    <w:tmpl w:val="FC341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637DE"/>
    <w:multiLevelType w:val="hybridMultilevel"/>
    <w:tmpl w:val="1A9A0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791E05"/>
    <w:multiLevelType w:val="hybridMultilevel"/>
    <w:tmpl w:val="9FB8EE6A"/>
    <w:lvl w:ilvl="0" w:tplc="FB2ED75C">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960F1E"/>
    <w:multiLevelType w:val="hybridMultilevel"/>
    <w:tmpl w:val="4722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087649"/>
    <w:multiLevelType w:val="hybridMultilevel"/>
    <w:tmpl w:val="7C9E3ADE"/>
    <w:lvl w:ilvl="0" w:tplc="04090001">
      <w:start w:val="1"/>
      <w:numFmt w:val="bullet"/>
      <w:lvlText w:val=""/>
      <w:lvlJc w:val="left"/>
      <w:pPr>
        <w:ind w:left="720" w:hanging="360"/>
      </w:pPr>
      <w:rPr>
        <w:rFonts w:ascii="Symbol" w:hAnsi="Symbol" w:hint="default"/>
      </w:rPr>
    </w:lvl>
    <w:lvl w:ilvl="1" w:tplc="FB2ED75C">
      <w:start w:val="2"/>
      <w:numFmt w:val="bullet"/>
      <w:lvlText w:val="-"/>
      <w:lvlJc w:val="left"/>
      <w:pPr>
        <w:ind w:left="1530" w:hanging="360"/>
      </w:pPr>
      <w:rPr>
        <w:rFonts w:ascii="Calibri" w:eastAsiaTheme="minorHAnsi" w:hAnsi="Calibri" w:cs="Calibri" w:hint="default"/>
      </w:rPr>
    </w:lvl>
    <w:lvl w:ilvl="2" w:tplc="04090001">
      <w:start w:val="1"/>
      <w:numFmt w:val="bullet"/>
      <w:lvlText w:val=""/>
      <w:lvlJc w:val="left"/>
      <w:pPr>
        <w:ind w:left="2160" w:hanging="180"/>
      </w:pPr>
      <w:rPr>
        <w:rFonts w:ascii="Symbol" w:hAnsi="Symbol" w:hint="default"/>
        <w:b w:val="0"/>
      </w:rPr>
    </w:lvl>
    <w:lvl w:ilvl="3" w:tplc="FB2ED75C">
      <w:start w:val="2"/>
      <w:numFmt w:val="bullet"/>
      <w:lvlText w:val="-"/>
      <w:lvlJc w:val="left"/>
      <w:pPr>
        <w:ind w:left="2880" w:hanging="360"/>
      </w:pPr>
      <w:rPr>
        <w:rFonts w:ascii="Calibri" w:eastAsiaTheme="minorHAnsi" w:hAnsi="Calibri" w:cs="Calibri"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AD0015"/>
    <w:multiLevelType w:val="hybridMultilevel"/>
    <w:tmpl w:val="84F2A1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3269845">
    <w:abstractNumId w:val="6"/>
  </w:num>
  <w:num w:numId="2" w16cid:durableId="1867133188">
    <w:abstractNumId w:val="1"/>
  </w:num>
  <w:num w:numId="3" w16cid:durableId="1053426752">
    <w:abstractNumId w:val="5"/>
  </w:num>
  <w:num w:numId="4" w16cid:durableId="236014208">
    <w:abstractNumId w:val="7"/>
  </w:num>
  <w:num w:numId="5" w16cid:durableId="1955014584">
    <w:abstractNumId w:val="0"/>
  </w:num>
  <w:num w:numId="6" w16cid:durableId="1856723406">
    <w:abstractNumId w:val="2"/>
  </w:num>
  <w:num w:numId="7" w16cid:durableId="2073233732">
    <w:abstractNumId w:val="3"/>
  </w:num>
  <w:num w:numId="8" w16cid:durableId="126048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83"/>
    <w:rsid w:val="000004C1"/>
    <w:rsid w:val="00001B9B"/>
    <w:rsid w:val="000050A7"/>
    <w:rsid w:val="00010543"/>
    <w:rsid w:val="000176E6"/>
    <w:rsid w:val="000230CE"/>
    <w:rsid w:val="000255A4"/>
    <w:rsid w:val="0002716A"/>
    <w:rsid w:val="00027A39"/>
    <w:rsid w:val="0003309B"/>
    <w:rsid w:val="00034786"/>
    <w:rsid w:val="00035A2D"/>
    <w:rsid w:val="00037906"/>
    <w:rsid w:val="0004009A"/>
    <w:rsid w:val="00045216"/>
    <w:rsid w:val="000462D2"/>
    <w:rsid w:val="00051AAF"/>
    <w:rsid w:val="000534A9"/>
    <w:rsid w:val="00053B17"/>
    <w:rsid w:val="00056B8A"/>
    <w:rsid w:val="00057A7D"/>
    <w:rsid w:val="000641A6"/>
    <w:rsid w:val="0006437D"/>
    <w:rsid w:val="000707A7"/>
    <w:rsid w:val="000714B2"/>
    <w:rsid w:val="00072896"/>
    <w:rsid w:val="0007658E"/>
    <w:rsid w:val="00080560"/>
    <w:rsid w:val="00081A79"/>
    <w:rsid w:val="0008359B"/>
    <w:rsid w:val="0008388A"/>
    <w:rsid w:val="0008395F"/>
    <w:rsid w:val="00083A0D"/>
    <w:rsid w:val="0008616F"/>
    <w:rsid w:val="0008701D"/>
    <w:rsid w:val="00090ECD"/>
    <w:rsid w:val="0009106F"/>
    <w:rsid w:val="00093E31"/>
    <w:rsid w:val="0009404F"/>
    <w:rsid w:val="00094DDA"/>
    <w:rsid w:val="000959A4"/>
    <w:rsid w:val="000A1165"/>
    <w:rsid w:val="000A3051"/>
    <w:rsid w:val="000B29D0"/>
    <w:rsid w:val="000C283A"/>
    <w:rsid w:val="000C3E21"/>
    <w:rsid w:val="000C4A05"/>
    <w:rsid w:val="000C73EE"/>
    <w:rsid w:val="000D0DA7"/>
    <w:rsid w:val="000D172B"/>
    <w:rsid w:val="000D63BF"/>
    <w:rsid w:val="000E1390"/>
    <w:rsid w:val="000E23AF"/>
    <w:rsid w:val="000E2544"/>
    <w:rsid w:val="000E5A57"/>
    <w:rsid w:val="000E7E2E"/>
    <w:rsid w:val="000F705A"/>
    <w:rsid w:val="000F7E42"/>
    <w:rsid w:val="00103024"/>
    <w:rsid w:val="00106E1B"/>
    <w:rsid w:val="00113EDC"/>
    <w:rsid w:val="00113F9F"/>
    <w:rsid w:val="0011470B"/>
    <w:rsid w:val="00117BDF"/>
    <w:rsid w:val="00123504"/>
    <w:rsid w:val="00124E00"/>
    <w:rsid w:val="00125A00"/>
    <w:rsid w:val="00125F16"/>
    <w:rsid w:val="0013225C"/>
    <w:rsid w:val="00133D2D"/>
    <w:rsid w:val="00136B81"/>
    <w:rsid w:val="0014052C"/>
    <w:rsid w:val="00143275"/>
    <w:rsid w:val="00143F2A"/>
    <w:rsid w:val="00145092"/>
    <w:rsid w:val="00160236"/>
    <w:rsid w:val="0016054C"/>
    <w:rsid w:val="00160A3F"/>
    <w:rsid w:val="001615B3"/>
    <w:rsid w:val="00162A51"/>
    <w:rsid w:val="00170161"/>
    <w:rsid w:val="00170E70"/>
    <w:rsid w:val="00172541"/>
    <w:rsid w:val="00177941"/>
    <w:rsid w:val="0018094A"/>
    <w:rsid w:val="0018248B"/>
    <w:rsid w:val="00184172"/>
    <w:rsid w:val="00190CEF"/>
    <w:rsid w:val="00192B34"/>
    <w:rsid w:val="0019706A"/>
    <w:rsid w:val="00197E48"/>
    <w:rsid w:val="001A3C49"/>
    <w:rsid w:val="001A60EC"/>
    <w:rsid w:val="001A61E2"/>
    <w:rsid w:val="001A7500"/>
    <w:rsid w:val="001B0A4F"/>
    <w:rsid w:val="001B10DF"/>
    <w:rsid w:val="001B2D81"/>
    <w:rsid w:val="001B435F"/>
    <w:rsid w:val="001B4FF8"/>
    <w:rsid w:val="001C13E2"/>
    <w:rsid w:val="001C2301"/>
    <w:rsid w:val="001C48A8"/>
    <w:rsid w:val="001C7705"/>
    <w:rsid w:val="001D2174"/>
    <w:rsid w:val="001D3F14"/>
    <w:rsid w:val="001D57A0"/>
    <w:rsid w:val="001E11FF"/>
    <w:rsid w:val="001F1794"/>
    <w:rsid w:val="001F46E8"/>
    <w:rsid w:val="001F6560"/>
    <w:rsid w:val="0020205D"/>
    <w:rsid w:val="00203519"/>
    <w:rsid w:val="0020547A"/>
    <w:rsid w:val="00205F93"/>
    <w:rsid w:val="002072DD"/>
    <w:rsid w:val="0021425B"/>
    <w:rsid w:val="002148C7"/>
    <w:rsid w:val="00216EF9"/>
    <w:rsid w:val="00217AA3"/>
    <w:rsid w:val="00222200"/>
    <w:rsid w:val="002326FE"/>
    <w:rsid w:val="00236F48"/>
    <w:rsid w:val="00244B54"/>
    <w:rsid w:val="0024613F"/>
    <w:rsid w:val="002469C0"/>
    <w:rsid w:val="00247704"/>
    <w:rsid w:val="002557FA"/>
    <w:rsid w:val="00261F86"/>
    <w:rsid w:val="0026232A"/>
    <w:rsid w:val="0027156B"/>
    <w:rsid w:val="00276B78"/>
    <w:rsid w:val="00284432"/>
    <w:rsid w:val="002867D8"/>
    <w:rsid w:val="002871F2"/>
    <w:rsid w:val="00293515"/>
    <w:rsid w:val="002A6992"/>
    <w:rsid w:val="002B5D7C"/>
    <w:rsid w:val="002C0867"/>
    <w:rsid w:val="002C1035"/>
    <w:rsid w:val="002C4539"/>
    <w:rsid w:val="002C4AC6"/>
    <w:rsid w:val="002D443A"/>
    <w:rsid w:val="002D4FFD"/>
    <w:rsid w:val="002D5F0F"/>
    <w:rsid w:val="002D6754"/>
    <w:rsid w:val="002D76C1"/>
    <w:rsid w:val="002E0091"/>
    <w:rsid w:val="002E1C78"/>
    <w:rsid w:val="002E4004"/>
    <w:rsid w:val="002E5829"/>
    <w:rsid w:val="002E6C3C"/>
    <w:rsid w:val="002E7CE5"/>
    <w:rsid w:val="002F3792"/>
    <w:rsid w:val="0030050B"/>
    <w:rsid w:val="003042F3"/>
    <w:rsid w:val="00306716"/>
    <w:rsid w:val="00311273"/>
    <w:rsid w:val="0031735F"/>
    <w:rsid w:val="00321561"/>
    <w:rsid w:val="00322B69"/>
    <w:rsid w:val="003246EA"/>
    <w:rsid w:val="00325B7C"/>
    <w:rsid w:val="00325CA8"/>
    <w:rsid w:val="003271BF"/>
    <w:rsid w:val="0032769C"/>
    <w:rsid w:val="003312DE"/>
    <w:rsid w:val="00331AF9"/>
    <w:rsid w:val="0034425D"/>
    <w:rsid w:val="00344325"/>
    <w:rsid w:val="00347507"/>
    <w:rsid w:val="00347B28"/>
    <w:rsid w:val="0035225D"/>
    <w:rsid w:val="0035261C"/>
    <w:rsid w:val="00363A38"/>
    <w:rsid w:val="00366119"/>
    <w:rsid w:val="00372265"/>
    <w:rsid w:val="003732C7"/>
    <w:rsid w:val="00382BE9"/>
    <w:rsid w:val="0039187B"/>
    <w:rsid w:val="00396164"/>
    <w:rsid w:val="003A4047"/>
    <w:rsid w:val="003A5B1E"/>
    <w:rsid w:val="003A65F8"/>
    <w:rsid w:val="003B67C5"/>
    <w:rsid w:val="003B6DC5"/>
    <w:rsid w:val="003C0BAB"/>
    <w:rsid w:val="003C70A6"/>
    <w:rsid w:val="003D179A"/>
    <w:rsid w:val="003D30B0"/>
    <w:rsid w:val="003D395A"/>
    <w:rsid w:val="003E0E6B"/>
    <w:rsid w:val="003E202F"/>
    <w:rsid w:val="003E3D02"/>
    <w:rsid w:val="003E5465"/>
    <w:rsid w:val="003E578F"/>
    <w:rsid w:val="003F1813"/>
    <w:rsid w:val="003F1CF5"/>
    <w:rsid w:val="003F29D6"/>
    <w:rsid w:val="003F4FA0"/>
    <w:rsid w:val="0040218F"/>
    <w:rsid w:val="0040552A"/>
    <w:rsid w:val="004062DC"/>
    <w:rsid w:val="00410823"/>
    <w:rsid w:val="0041185E"/>
    <w:rsid w:val="00411942"/>
    <w:rsid w:val="00412557"/>
    <w:rsid w:val="00414E43"/>
    <w:rsid w:val="00425A18"/>
    <w:rsid w:val="00430539"/>
    <w:rsid w:val="0043388D"/>
    <w:rsid w:val="00434D8F"/>
    <w:rsid w:val="00437074"/>
    <w:rsid w:val="004377C3"/>
    <w:rsid w:val="00444829"/>
    <w:rsid w:val="00444D7F"/>
    <w:rsid w:val="00445E61"/>
    <w:rsid w:val="00450791"/>
    <w:rsid w:val="004564BE"/>
    <w:rsid w:val="00456C3D"/>
    <w:rsid w:val="00461C89"/>
    <w:rsid w:val="00464E98"/>
    <w:rsid w:val="00466F8B"/>
    <w:rsid w:val="0046729F"/>
    <w:rsid w:val="004701D8"/>
    <w:rsid w:val="00471980"/>
    <w:rsid w:val="004719DC"/>
    <w:rsid w:val="00471B75"/>
    <w:rsid w:val="0047386D"/>
    <w:rsid w:val="00476A2C"/>
    <w:rsid w:val="004829DF"/>
    <w:rsid w:val="00483B2C"/>
    <w:rsid w:val="004860EB"/>
    <w:rsid w:val="004878E8"/>
    <w:rsid w:val="00490AD6"/>
    <w:rsid w:val="00495BD7"/>
    <w:rsid w:val="004A08C7"/>
    <w:rsid w:val="004A0FC0"/>
    <w:rsid w:val="004A193E"/>
    <w:rsid w:val="004A1DC2"/>
    <w:rsid w:val="004A22FE"/>
    <w:rsid w:val="004A609B"/>
    <w:rsid w:val="004B7489"/>
    <w:rsid w:val="004C684B"/>
    <w:rsid w:val="004D65CD"/>
    <w:rsid w:val="004E2E57"/>
    <w:rsid w:val="004E52A2"/>
    <w:rsid w:val="004E74B6"/>
    <w:rsid w:val="004F34E8"/>
    <w:rsid w:val="004F3C3E"/>
    <w:rsid w:val="005041F4"/>
    <w:rsid w:val="005069D3"/>
    <w:rsid w:val="00511F89"/>
    <w:rsid w:val="00512CC2"/>
    <w:rsid w:val="00512ECC"/>
    <w:rsid w:val="00513EF1"/>
    <w:rsid w:val="00515361"/>
    <w:rsid w:val="00516843"/>
    <w:rsid w:val="00517E20"/>
    <w:rsid w:val="00520640"/>
    <w:rsid w:val="005225C2"/>
    <w:rsid w:val="00522849"/>
    <w:rsid w:val="0052525C"/>
    <w:rsid w:val="005305B1"/>
    <w:rsid w:val="005313A6"/>
    <w:rsid w:val="00534D0E"/>
    <w:rsid w:val="005368F1"/>
    <w:rsid w:val="00540A2D"/>
    <w:rsid w:val="00541317"/>
    <w:rsid w:val="0054325E"/>
    <w:rsid w:val="005435BC"/>
    <w:rsid w:val="00546161"/>
    <w:rsid w:val="00547004"/>
    <w:rsid w:val="00553BAA"/>
    <w:rsid w:val="00553D6E"/>
    <w:rsid w:val="00554160"/>
    <w:rsid w:val="0055471D"/>
    <w:rsid w:val="00555990"/>
    <w:rsid w:val="00562C29"/>
    <w:rsid w:val="005642AD"/>
    <w:rsid w:val="005745F1"/>
    <w:rsid w:val="00584F5A"/>
    <w:rsid w:val="00585B98"/>
    <w:rsid w:val="0059249A"/>
    <w:rsid w:val="00597253"/>
    <w:rsid w:val="005A1366"/>
    <w:rsid w:val="005A4721"/>
    <w:rsid w:val="005A7818"/>
    <w:rsid w:val="005B0979"/>
    <w:rsid w:val="005B1C46"/>
    <w:rsid w:val="005C009C"/>
    <w:rsid w:val="005C16C1"/>
    <w:rsid w:val="005C375C"/>
    <w:rsid w:val="005C40FB"/>
    <w:rsid w:val="005D2591"/>
    <w:rsid w:val="005D7254"/>
    <w:rsid w:val="005D7EAB"/>
    <w:rsid w:val="005E18F3"/>
    <w:rsid w:val="005E2889"/>
    <w:rsid w:val="005E359C"/>
    <w:rsid w:val="005E36A6"/>
    <w:rsid w:val="005F0BC4"/>
    <w:rsid w:val="005F612A"/>
    <w:rsid w:val="00601BDA"/>
    <w:rsid w:val="006048EB"/>
    <w:rsid w:val="00607B72"/>
    <w:rsid w:val="00612291"/>
    <w:rsid w:val="00615708"/>
    <w:rsid w:val="00615E7D"/>
    <w:rsid w:val="00627BC0"/>
    <w:rsid w:val="00631B6C"/>
    <w:rsid w:val="00637428"/>
    <w:rsid w:val="00637EEF"/>
    <w:rsid w:val="006409EE"/>
    <w:rsid w:val="00641B97"/>
    <w:rsid w:val="00642533"/>
    <w:rsid w:val="00643A13"/>
    <w:rsid w:val="006531B2"/>
    <w:rsid w:val="00654022"/>
    <w:rsid w:val="00655434"/>
    <w:rsid w:val="0065626B"/>
    <w:rsid w:val="006568A1"/>
    <w:rsid w:val="00662E2E"/>
    <w:rsid w:val="00664045"/>
    <w:rsid w:val="0066462C"/>
    <w:rsid w:val="00673916"/>
    <w:rsid w:val="00675A4B"/>
    <w:rsid w:val="00676E41"/>
    <w:rsid w:val="006838C5"/>
    <w:rsid w:val="00684F7B"/>
    <w:rsid w:val="0068565B"/>
    <w:rsid w:val="00685EC5"/>
    <w:rsid w:val="0068779C"/>
    <w:rsid w:val="00690EE6"/>
    <w:rsid w:val="006938AA"/>
    <w:rsid w:val="00693E32"/>
    <w:rsid w:val="006949C8"/>
    <w:rsid w:val="00696059"/>
    <w:rsid w:val="006A219E"/>
    <w:rsid w:val="006A53BF"/>
    <w:rsid w:val="006A5C64"/>
    <w:rsid w:val="006A6F49"/>
    <w:rsid w:val="006A796B"/>
    <w:rsid w:val="006A7CB3"/>
    <w:rsid w:val="006A7D6B"/>
    <w:rsid w:val="006A7F49"/>
    <w:rsid w:val="006B1C76"/>
    <w:rsid w:val="006C200C"/>
    <w:rsid w:val="006C64F0"/>
    <w:rsid w:val="006C6647"/>
    <w:rsid w:val="006C6BAA"/>
    <w:rsid w:val="006C7C4A"/>
    <w:rsid w:val="006D0BCA"/>
    <w:rsid w:val="006D0C4A"/>
    <w:rsid w:val="006D59E5"/>
    <w:rsid w:val="006E080A"/>
    <w:rsid w:val="006E119D"/>
    <w:rsid w:val="006E1767"/>
    <w:rsid w:val="006E5C39"/>
    <w:rsid w:val="006E62BF"/>
    <w:rsid w:val="006E6E87"/>
    <w:rsid w:val="006E7708"/>
    <w:rsid w:val="006F2B5E"/>
    <w:rsid w:val="006F4799"/>
    <w:rsid w:val="006F732D"/>
    <w:rsid w:val="00700315"/>
    <w:rsid w:val="0070688A"/>
    <w:rsid w:val="007104BE"/>
    <w:rsid w:val="00715E0A"/>
    <w:rsid w:val="00720566"/>
    <w:rsid w:val="0072194A"/>
    <w:rsid w:val="00726C58"/>
    <w:rsid w:val="00733C8D"/>
    <w:rsid w:val="00741957"/>
    <w:rsid w:val="0075049C"/>
    <w:rsid w:val="007578ED"/>
    <w:rsid w:val="00763E09"/>
    <w:rsid w:val="0076533A"/>
    <w:rsid w:val="007675AB"/>
    <w:rsid w:val="00767842"/>
    <w:rsid w:val="0078186C"/>
    <w:rsid w:val="00782C9B"/>
    <w:rsid w:val="00790B22"/>
    <w:rsid w:val="007955D8"/>
    <w:rsid w:val="007A42E3"/>
    <w:rsid w:val="007A519E"/>
    <w:rsid w:val="007B1852"/>
    <w:rsid w:val="007B1EAC"/>
    <w:rsid w:val="007B2350"/>
    <w:rsid w:val="007B3A57"/>
    <w:rsid w:val="007C12F4"/>
    <w:rsid w:val="007D66E9"/>
    <w:rsid w:val="007D71A1"/>
    <w:rsid w:val="007E1F45"/>
    <w:rsid w:val="007E327D"/>
    <w:rsid w:val="007E7C4A"/>
    <w:rsid w:val="007F3E6F"/>
    <w:rsid w:val="007F5648"/>
    <w:rsid w:val="007F75CD"/>
    <w:rsid w:val="0080325A"/>
    <w:rsid w:val="00804AE5"/>
    <w:rsid w:val="00805E88"/>
    <w:rsid w:val="008107D5"/>
    <w:rsid w:val="0081236D"/>
    <w:rsid w:val="00814152"/>
    <w:rsid w:val="008143F7"/>
    <w:rsid w:val="00814E48"/>
    <w:rsid w:val="00815D4C"/>
    <w:rsid w:val="00816455"/>
    <w:rsid w:val="008212AE"/>
    <w:rsid w:val="00821E81"/>
    <w:rsid w:val="00825936"/>
    <w:rsid w:val="00825F92"/>
    <w:rsid w:val="008273D8"/>
    <w:rsid w:val="00830D2D"/>
    <w:rsid w:val="0083159D"/>
    <w:rsid w:val="00832345"/>
    <w:rsid w:val="00833218"/>
    <w:rsid w:val="00833431"/>
    <w:rsid w:val="00834CE7"/>
    <w:rsid w:val="008406A6"/>
    <w:rsid w:val="008413A7"/>
    <w:rsid w:val="00842149"/>
    <w:rsid w:val="008429A3"/>
    <w:rsid w:val="008544DC"/>
    <w:rsid w:val="00866154"/>
    <w:rsid w:val="008667F9"/>
    <w:rsid w:val="00871FB2"/>
    <w:rsid w:val="008720AD"/>
    <w:rsid w:val="00873395"/>
    <w:rsid w:val="00874CDF"/>
    <w:rsid w:val="00880283"/>
    <w:rsid w:val="00881C72"/>
    <w:rsid w:val="008841D6"/>
    <w:rsid w:val="00884386"/>
    <w:rsid w:val="00886B8B"/>
    <w:rsid w:val="00887CC0"/>
    <w:rsid w:val="00890624"/>
    <w:rsid w:val="008A2DDB"/>
    <w:rsid w:val="008B4DF1"/>
    <w:rsid w:val="008B742A"/>
    <w:rsid w:val="008C1D08"/>
    <w:rsid w:val="008C3147"/>
    <w:rsid w:val="008C4336"/>
    <w:rsid w:val="008D7610"/>
    <w:rsid w:val="008E3F7B"/>
    <w:rsid w:val="008E51C3"/>
    <w:rsid w:val="008E72CD"/>
    <w:rsid w:val="008F657C"/>
    <w:rsid w:val="008F72DF"/>
    <w:rsid w:val="008F7DB0"/>
    <w:rsid w:val="009004E0"/>
    <w:rsid w:val="00902709"/>
    <w:rsid w:val="00911367"/>
    <w:rsid w:val="009154A8"/>
    <w:rsid w:val="009228B2"/>
    <w:rsid w:val="009232BA"/>
    <w:rsid w:val="00923BA5"/>
    <w:rsid w:val="00925BEA"/>
    <w:rsid w:val="0092642E"/>
    <w:rsid w:val="009308F3"/>
    <w:rsid w:val="00932C72"/>
    <w:rsid w:val="00934D25"/>
    <w:rsid w:val="00935745"/>
    <w:rsid w:val="0093741B"/>
    <w:rsid w:val="0094239D"/>
    <w:rsid w:val="00951FE4"/>
    <w:rsid w:val="0095204D"/>
    <w:rsid w:val="00954B78"/>
    <w:rsid w:val="009645AA"/>
    <w:rsid w:val="00964968"/>
    <w:rsid w:val="00973297"/>
    <w:rsid w:val="00974525"/>
    <w:rsid w:val="00976ACC"/>
    <w:rsid w:val="00977180"/>
    <w:rsid w:val="00982C83"/>
    <w:rsid w:val="00983BA3"/>
    <w:rsid w:val="00985244"/>
    <w:rsid w:val="00993C8A"/>
    <w:rsid w:val="00996D6B"/>
    <w:rsid w:val="009A2815"/>
    <w:rsid w:val="009A72F5"/>
    <w:rsid w:val="009B1D94"/>
    <w:rsid w:val="009B2BB5"/>
    <w:rsid w:val="009B368B"/>
    <w:rsid w:val="009C15F9"/>
    <w:rsid w:val="009C5315"/>
    <w:rsid w:val="009C71AB"/>
    <w:rsid w:val="009D3601"/>
    <w:rsid w:val="009D3D63"/>
    <w:rsid w:val="009E3E53"/>
    <w:rsid w:val="009E5A60"/>
    <w:rsid w:val="009F0813"/>
    <w:rsid w:val="009F10DD"/>
    <w:rsid w:val="009F1791"/>
    <w:rsid w:val="009F1AD9"/>
    <w:rsid w:val="009F5421"/>
    <w:rsid w:val="00A066C5"/>
    <w:rsid w:val="00A1183B"/>
    <w:rsid w:val="00A149FF"/>
    <w:rsid w:val="00A16656"/>
    <w:rsid w:val="00A20CF1"/>
    <w:rsid w:val="00A21E98"/>
    <w:rsid w:val="00A23CC9"/>
    <w:rsid w:val="00A24CCD"/>
    <w:rsid w:val="00A25904"/>
    <w:rsid w:val="00A35949"/>
    <w:rsid w:val="00A37232"/>
    <w:rsid w:val="00A37447"/>
    <w:rsid w:val="00A40FB9"/>
    <w:rsid w:val="00A4219E"/>
    <w:rsid w:val="00A446AA"/>
    <w:rsid w:val="00A45A6E"/>
    <w:rsid w:val="00A5290F"/>
    <w:rsid w:val="00A54D7F"/>
    <w:rsid w:val="00A6099D"/>
    <w:rsid w:val="00A61520"/>
    <w:rsid w:val="00A64DD4"/>
    <w:rsid w:val="00A66F24"/>
    <w:rsid w:val="00A675B3"/>
    <w:rsid w:val="00A722A7"/>
    <w:rsid w:val="00A73385"/>
    <w:rsid w:val="00A76AC6"/>
    <w:rsid w:val="00A811C6"/>
    <w:rsid w:val="00A81AB2"/>
    <w:rsid w:val="00A82304"/>
    <w:rsid w:val="00A828FA"/>
    <w:rsid w:val="00A82A4F"/>
    <w:rsid w:val="00A82FD9"/>
    <w:rsid w:val="00A83CB3"/>
    <w:rsid w:val="00A873A9"/>
    <w:rsid w:val="00A921D5"/>
    <w:rsid w:val="00A926FA"/>
    <w:rsid w:val="00A94E33"/>
    <w:rsid w:val="00A96CF1"/>
    <w:rsid w:val="00AA0B26"/>
    <w:rsid w:val="00AB2018"/>
    <w:rsid w:val="00AB2195"/>
    <w:rsid w:val="00AB2777"/>
    <w:rsid w:val="00AB7FAE"/>
    <w:rsid w:val="00AC0065"/>
    <w:rsid w:val="00AC6E69"/>
    <w:rsid w:val="00AD1FE4"/>
    <w:rsid w:val="00AD3FBC"/>
    <w:rsid w:val="00AD797A"/>
    <w:rsid w:val="00AE376F"/>
    <w:rsid w:val="00AF1A1B"/>
    <w:rsid w:val="00AF2833"/>
    <w:rsid w:val="00AF2ED2"/>
    <w:rsid w:val="00AF2F7A"/>
    <w:rsid w:val="00AF2FE0"/>
    <w:rsid w:val="00AF3994"/>
    <w:rsid w:val="00AF45A0"/>
    <w:rsid w:val="00AF56EC"/>
    <w:rsid w:val="00AF66D1"/>
    <w:rsid w:val="00B049B6"/>
    <w:rsid w:val="00B079FF"/>
    <w:rsid w:val="00B13211"/>
    <w:rsid w:val="00B145AD"/>
    <w:rsid w:val="00B15821"/>
    <w:rsid w:val="00B16870"/>
    <w:rsid w:val="00B17134"/>
    <w:rsid w:val="00B2302E"/>
    <w:rsid w:val="00B2326C"/>
    <w:rsid w:val="00B26009"/>
    <w:rsid w:val="00B270A6"/>
    <w:rsid w:val="00B3042E"/>
    <w:rsid w:val="00B31F22"/>
    <w:rsid w:val="00B37227"/>
    <w:rsid w:val="00B42818"/>
    <w:rsid w:val="00B43E30"/>
    <w:rsid w:val="00B443BF"/>
    <w:rsid w:val="00B458A3"/>
    <w:rsid w:val="00B52B90"/>
    <w:rsid w:val="00B54DB3"/>
    <w:rsid w:val="00B6031E"/>
    <w:rsid w:val="00B6122C"/>
    <w:rsid w:val="00B634CB"/>
    <w:rsid w:val="00B646CD"/>
    <w:rsid w:val="00B65980"/>
    <w:rsid w:val="00B6703C"/>
    <w:rsid w:val="00B724A5"/>
    <w:rsid w:val="00B7262B"/>
    <w:rsid w:val="00B72A94"/>
    <w:rsid w:val="00B73F9F"/>
    <w:rsid w:val="00B73FB5"/>
    <w:rsid w:val="00B75059"/>
    <w:rsid w:val="00B76B79"/>
    <w:rsid w:val="00B77B0B"/>
    <w:rsid w:val="00B954A5"/>
    <w:rsid w:val="00B95517"/>
    <w:rsid w:val="00B97991"/>
    <w:rsid w:val="00B979B3"/>
    <w:rsid w:val="00BA0164"/>
    <w:rsid w:val="00BA15B6"/>
    <w:rsid w:val="00BA2AAB"/>
    <w:rsid w:val="00BA2EDD"/>
    <w:rsid w:val="00BA42DA"/>
    <w:rsid w:val="00BA5020"/>
    <w:rsid w:val="00BA58C8"/>
    <w:rsid w:val="00BA614B"/>
    <w:rsid w:val="00BA6810"/>
    <w:rsid w:val="00BA7123"/>
    <w:rsid w:val="00BB2E7D"/>
    <w:rsid w:val="00BB585D"/>
    <w:rsid w:val="00BB5EA9"/>
    <w:rsid w:val="00BC08E6"/>
    <w:rsid w:val="00BC3944"/>
    <w:rsid w:val="00BC68CD"/>
    <w:rsid w:val="00BD1761"/>
    <w:rsid w:val="00BD1B71"/>
    <w:rsid w:val="00BD70BC"/>
    <w:rsid w:val="00BD765C"/>
    <w:rsid w:val="00BE0C56"/>
    <w:rsid w:val="00BE10D1"/>
    <w:rsid w:val="00BE3C17"/>
    <w:rsid w:val="00BE5E7B"/>
    <w:rsid w:val="00BE5F0E"/>
    <w:rsid w:val="00BF326C"/>
    <w:rsid w:val="00BF548D"/>
    <w:rsid w:val="00BF6313"/>
    <w:rsid w:val="00BF7C6E"/>
    <w:rsid w:val="00C0030D"/>
    <w:rsid w:val="00C0210D"/>
    <w:rsid w:val="00C100D8"/>
    <w:rsid w:val="00C16325"/>
    <w:rsid w:val="00C2411D"/>
    <w:rsid w:val="00C342DC"/>
    <w:rsid w:val="00C34CA3"/>
    <w:rsid w:val="00C4076C"/>
    <w:rsid w:val="00C41D33"/>
    <w:rsid w:val="00C42EA4"/>
    <w:rsid w:val="00C450E9"/>
    <w:rsid w:val="00C53CD9"/>
    <w:rsid w:val="00C67AA5"/>
    <w:rsid w:val="00C71DB6"/>
    <w:rsid w:val="00C72065"/>
    <w:rsid w:val="00C8372E"/>
    <w:rsid w:val="00C861C5"/>
    <w:rsid w:val="00C876D3"/>
    <w:rsid w:val="00C909F9"/>
    <w:rsid w:val="00C94888"/>
    <w:rsid w:val="00C94E64"/>
    <w:rsid w:val="00C9649F"/>
    <w:rsid w:val="00C97B64"/>
    <w:rsid w:val="00CA1D2F"/>
    <w:rsid w:val="00CA1E69"/>
    <w:rsid w:val="00CA34AC"/>
    <w:rsid w:val="00CA34C1"/>
    <w:rsid w:val="00CA4B54"/>
    <w:rsid w:val="00CA5603"/>
    <w:rsid w:val="00CA74AA"/>
    <w:rsid w:val="00CA7AB6"/>
    <w:rsid w:val="00CA7C1E"/>
    <w:rsid w:val="00CB065C"/>
    <w:rsid w:val="00CB2D1A"/>
    <w:rsid w:val="00CB4755"/>
    <w:rsid w:val="00CB509D"/>
    <w:rsid w:val="00CB516B"/>
    <w:rsid w:val="00CB5FF4"/>
    <w:rsid w:val="00CB68B6"/>
    <w:rsid w:val="00CB6D43"/>
    <w:rsid w:val="00CC6175"/>
    <w:rsid w:val="00CC75BE"/>
    <w:rsid w:val="00CC76BB"/>
    <w:rsid w:val="00CD060F"/>
    <w:rsid w:val="00CD1E1F"/>
    <w:rsid w:val="00CD2178"/>
    <w:rsid w:val="00CD3466"/>
    <w:rsid w:val="00CE1919"/>
    <w:rsid w:val="00CE2DFA"/>
    <w:rsid w:val="00CE5336"/>
    <w:rsid w:val="00CE790C"/>
    <w:rsid w:val="00CF6E29"/>
    <w:rsid w:val="00D005F6"/>
    <w:rsid w:val="00D110B1"/>
    <w:rsid w:val="00D123CA"/>
    <w:rsid w:val="00D1488D"/>
    <w:rsid w:val="00D14B8E"/>
    <w:rsid w:val="00D14E58"/>
    <w:rsid w:val="00D15B12"/>
    <w:rsid w:val="00D1627C"/>
    <w:rsid w:val="00D201A7"/>
    <w:rsid w:val="00D215CA"/>
    <w:rsid w:val="00D218BA"/>
    <w:rsid w:val="00D21F50"/>
    <w:rsid w:val="00D30CC8"/>
    <w:rsid w:val="00D33093"/>
    <w:rsid w:val="00D335C6"/>
    <w:rsid w:val="00D3452C"/>
    <w:rsid w:val="00D402CE"/>
    <w:rsid w:val="00D42B74"/>
    <w:rsid w:val="00D548BE"/>
    <w:rsid w:val="00D55784"/>
    <w:rsid w:val="00D6188A"/>
    <w:rsid w:val="00D65199"/>
    <w:rsid w:val="00D7197A"/>
    <w:rsid w:val="00D72AB5"/>
    <w:rsid w:val="00D747DE"/>
    <w:rsid w:val="00D75D34"/>
    <w:rsid w:val="00D80AC4"/>
    <w:rsid w:val="00D81E15"/>
    <w:rsid w:val="00D90C56"/>
    <w:rsid w:val="00D92A98"/>
    <w:rsid w:val="00D93CC2"/>
    <w:rsid w:val="00D9438A"/>
    <w:rsid w:val="00D94B30"/>
    <w:rsid w:val="00D975F8"/>
    <w:rsid w:val="00D976FB"/>
    <w:rsid w:val="00DA4936"/>
    <w:rsid w:val="00DB40CA"/>
    <w:rsid w:val="00DB4834"/>
    <w:rsid w:val="00DB7465"/>
    <w:rsid w:val="00DC5445"/>
    <w:rsid w:val="00DC79D3"/>
    <w:rsid w:val="00DD222E"/>
    <w:rsid w:val="00DD366F"/>
    <w:rsid w:val="00DE4564"/>
    <w:rsid w:val="00DE6222"/>
    <w:rsid w:val="00DE667F"/>
    <w:rsid w:val="00DF47B8"/>
    <w:rsid w:val="00DF4B8D"/>
    <w:rsid w:val="00DF7206"/>
    <w:rsid w:val="00E00C64"/>
    <w:rsid w:val="00E024BA"/>
    <w:rsid w:val="00E03007"/>
    <w:rsid w:val="00E0480F"/>
    <w:rsid w:val="00E05E23"/>
    <w:rsid w:val="00E126C5"/>
    <w:rsid w:val="00E1560A"/>
    <w:rsid w:val="00E349EF"/>
    <w:rsid w:val="00E37398"/>
    <w:rsid w:val="00E4211D"/>
    <w:rsid w:val="00E44202"/>
    <w:rsid w:val="00E4658B"/>
    <w:rsid w:val="00E469D0"/>
    <w:rsid w:val="00E46F9C"/>
    <w:rsid w:val="00E57238"/>
    <w:rsid w:val="00E603AD"/>
    <w:rsid w:val="00E64B06"/>
    <w:rsid w:val="00E847A3"/>
    <w:rsid w:val="00E878DB"/>
    <w:rsid w:val="00E909EA"/>
    <w:rsid w:val="00E92685"/>
    <w:rsid w:val="00E944A9"/>
    <w:rsid w:val="00E97677"/>
    <w:rsid w:val="00E97D4D"/>
    <w:rsid w:val="00EA3021"/>
    <w:rsid w:val="00EA4795"/>
    <w:rsid w:val="00EA4D8B"/>
    <w:rsid w:val="00EB0004"/>
    <w:rsid w:val="00EB445D"/>
    <w:rsid w:val="00EB7598"/>
    <w:rsid w:val="00EB776E"/>
    <w:rsid w:val="00EC4BC0"/>
    <w:rsid w:val="00EC7D91"/>
    <w:rsid w:val="00ED0184"/>
    <w:rsid w:val="00ED47E0"/>
    <w:rsid w:val="00EE1CA5"/>
    <w:rsid w:val="00EE5E7A"/>
    <w:rsid w:val="00EE6200"/>
    <w:rsid w:val="00EF478A"/>
    <w:rsid w:val="00EF7E1E"/>
    <w:rsid w:val="00F015E6"/>
    <w:rsid w:val="00F05D0C"/>
    <w:rsid w:val="00F103D3"/>
    <w:rsid w:val="00F17CBF"/>
    <w:rsid w:val="00F22BBE"/>
    <w:rsid w:val="00F236BF"/>
    <w:rsid w:val="00F24527"/>
    <w:rsid w:val="00F246BE"/>
    <w:rsid w:val="00F2742E"/>
    <w:rsid w:val="00F31059"/>
    <w:rsid w:val="00F34DF7"/>
    <w:rsid w:val="00F37089"/>
    <w:rsid w:val="00F37DD2"/>
    <w:rsid w:val="00F4083B"/>
    <w:rsid w:val="00F45F81"/>
    <w:rsid w:val="00F50938"/>
    <w:rsid w:val="00F52877"/>
    <w:rsid w:val="00F53F71"/>
    <w:rsid w:val="00F54FB0"/>
    <w:rsid w:val="00F574EA"/>
    <w:rsid w:val="00F60446"/>
    <w:rsid w:val="00F67888"/>
    <w:rsid w:val="00F71C2B"/>
    <w:rsid w:val="00F73F2C"/>
    <w:rsid w:val="00F741C3"/>
    <w:rsid w:val="00F81EAC"/>
    <w:rsid w:val="00F8638B"/>
    <w:rsid w:val="00F90079"/>
    <w:rsid w:val="00F93D32"/>
    <w:rsid w:val="00F95AC3"/>
    <w:rsid w:val="00FA104E"/>
    <w:rsid w:val="00FB3AC6"/>
    <w:rsid w:val="00FB72D9"/>
    <w:rsid w:val="00FB7939"/>
    <w:rsid w:val="00FC0694"/>
    <w:rsid w:val="00FC3935"/>
    <w:rsid w:val="00FC55C2"/>
    <w:rsid w:val="00FD042C"/>
    <w:rsid w:val="00FD382B"/>
    <w:rsid w:val="00FD71A9"/>
    <w:rsid w:val="00FE0D36"/>
    <w:rsid w:val="00FE4CAE"/>
    <w:rsid w:val="00FE6381"/>
    <w:rsid w:val="00FF0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4DDEA6"/>
  <w15:chartTrackingRefBased/>
  <w15:docId w15:val="{EB536234-D626-4075-B663-DF50DC4F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28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0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80283"/>
    <w:pPr>
      <w:spacing w:after="0" w:line="240" w:lineRule="auto"/>
      <w:ind w:firstLine="720"/>
      <w:jc w:val="center"/>
    </w:pPr>
    <w:rPr>
      <w:rFonts w:ascii="Stencil" w:eastAsia="Times New Roman" w:hAnsi="Stencil" w:cs="Times New Roman"/>
      <w:b/>
      <w:sz w:val="32"/>
      <w:szCs w:val="20"/>
    </w:rPr>
  </w:style>
  <w:style w:type="character" w:customStyle="1" w:styleId="TitleChar">
    <w:name w:val="Title Char"/>
    <w:basedOn w:val="DefaultParagraphFont"/>
    <w:link w:val="Title"/>
    <w:rsid w:val="00880283"/>
    <w:rPr>
      <w:rFonts w:ascii="Stencil" w:eastAsia="Times New Roman" w:hAnsi="Stencil" w:cs="Times New Roman"/>
      <w:b/>
      <w:sz w:val="32"/>
      <w:szCs w:val="20"/>
    </w:rPr>
  </w:style>
  <w:style w:type="paragraph" w:styleId="ListParagraph">
    <w:name w:val="List Paragraph"/>
    <w:basedOn w:val="Normal"/>
    <w:uiPriority w:val="34"/>
    <w:qFormat/>
    <w:rsid w:val="00880283"/>
    <w:pPr>
      <w:ind w:left="720"/>
      <w:contextualSpacing/>
    </w:pPr>
  </w:style>
  <w:style w:type="character" w:styleId="Hyperlink">
    <w:name w:val="Hyperlink"/>
    <w:basedOn w:val="DefaultParagraphFont"/>
    <w:uiPriority w:val="99"/>
    <w:unhideWhenUsed/>
    <w:rsid w:val="0054325E"/>
    <w:rPr>
      <w:color w:val="0563C1"/>
      <w:u w:val="single"/>
    </w:rPr>
  </w:style>
  <w:style w:type="paragraph" w:styleId="NormalWeb">
    <w:name w:val="Normal (Web)"/>
    <w:basedOn w:val="Normal"/>
    <w:uiPriority w:val="99"/>
    <w:unhideWhenUsed/>
    <w:rsid w:val="00FC0694"/>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unhideWhenUsed/>
    <w:rsid w:val="00D402C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402CE"/>
    <w:rPr>
      <w:rFonts w:ascii="Calibri" w:hAnsi="Calibri"/>
      <w:szCs w:val="21"/>
    </w:rPr>
  </w:style>
  <w:style w:type="character" w:styleId="UnresolvedMention">
    <w:name w:val="Unresolved Mention"/>
    <w:basedOn w:val="DefaultParagraphFont"/>
    <w:uiPriority w:val="99"/>
    <w:semiHidden/>
    <w:unhideWhenUsed/>
    <w:rsid w:val="00F34DF7"/>
    <w:rPr>
      <w:color w:val="605E5C"/>
      <w:shd w:val="clear" w:color="auto" w:fill="E1DFDD"/>
    </w:rPr>
  </w:style>
  <w:style w:type="character" w:styleId="FollowedHyperlink">
    <w:name w:val="FollowedHyperlink"/>
    <w:basedOn w:val="DefaultParagraphFont"/>
    <w:uiPriority w:val="99"/>
    <w:semiHidden/>
    <w:unhideWhenUsed/>
    <w:rsid w:val="00F34DF7"/>
    <w:rPr>
      <w:color w:val="954F72" w:themeColor="followedHyperlink"/>
      <w:u w:val="single"/>
    </w:rPr>
  </w:style>
  <w:style w:type="character" w:styleId="Strong">
    <w:name w:val="Strong"/>
    <w:basedOn w:val="DefaultParagraphFont"/>
    <w:uiPriority w:val="22"/>
    <w:qFormat/>
    <w:rsid w:val="00BD1761"/>
    <w:rPr>
      <w:b/>
      <w:bCs/>
    </w:rPr>
  </w:style>
  <w:style w:type="paragraph" w:customStyle="1" w:styleId="ydp988e0639yiv1591753765msonormal">
    <w:name w:val="ydp988e0639yiv1591753765msonormal"/>
    <w:basedOn w:val="Normal"/>
    <w:rsid w:val="006048EB"/>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8234">
      <w:bodyDiv w:val="1"/>
      <w:marLeft w:val="0"/>
      <w:marRight w:val="0"/>
      <w:marTop w:val="0"/>
      <w:marBottom w:val="0"/>
      <w:divBdr>
        <w:top w:val="none" w:sz="0" w:space="0" w:color="auto"/>
        <w:left w:val="none" w:sz="0" w:space="0" w:color="auto"/>
        <w:bottom w:val="none" w:sz="0" w:space="0" w:color="auto"/>
        <w:right w:val="none" w:sz="0" w:space="0" w:color="auto"/>
      </w:divBdr>
    </w:div>
    <w:div w:id="83035327">
      <w:bodyDiv w:val="1"/>
      <w:marLeft w:val="0"/>
      <w:marRight w:val="0"/>
      <w:marTop w:val="0"/>
      <w:marBottom w:val="0"/>
      <w:divBdr>
        <w:top w:val="none" w:sz="0" w:space="0" w:color="auto"/>
        <w:left w:val="none" w:sz="0" w:space="0" w:color="auto"/>
        <w:bottom w:val="none" w:sz="0" w:space="0" w:color="auto"/>
        <w:right w:val="none" w:sz="0" w:space="0" w:color="auto"/>
      </w:divBdr>
    </w:div>
    <w:div w:id="85884023">
      <w:bodyDiv w:val="1"/>
      <w:marLeft w:val="0"/>
      <w:marRight w:val="0"/>
      <w:marTop w:val="0"/>
      <w:marBottom w:val="0"/>
      <w:divBdr>
        <w:top w:val="none" w:sz="0" w:space="0" w:color="auto"/>
        <w:left w:val="none" w:sz="0" w:space="0" w:color="auto"/>
        <w:bottom w:val="none" w:sz="0" w:space="0" w:color="auto"/>
        <w:right w:val="none" w:sz="0" w:space="0" w:color="auto"/>
      </w:divBdr>
    </w:div>
    <w:div w:id="148207008">
      <w:bodyDiv w:val="1"/>
      <w:marLeft w:val="0"/>
      <w:marRight w:val="0"/>
      <w:marTop w:val="0"/>
      <w:marBottom w:val="0"/>
      <w:divBdr>
        <w:top w:val="none" w:sz="0" w:space="0" w:color="auto"/>
        <w:left w:val="none" w:sz="0" w:space="0" w:color="auto"/>
        <w:bottom w:val="none" w:sz="0" w:space="0" w:color="auto"/>
        <w:right w:val="none" w:sz="0" w:space="0" w:color="auto"/>
      </w:divBdr>
    </w:div>
    <w:div w:id="239410993">
      <w:bodyDiv w:val="1"/>
      <w:marLeft w:val="0"/>
      <w:marRight w:val="0"/>
      <w:marTop w:val="0"/>
      <w:marBottom w:val="0"/>
      <w:divBdr>
        <w:top w:val="none" w:sz="0" w:space="0" w:color="auto"/>
        <w:left w:val="none" w:sz="0" w:space="0" w:color="auto"/>
        <w:bottom w:val="none" w:sz="0" w:space="0" w:color="auto"/>
        <w:right w:val="none" w:sz="0" w:space="0" w:color="auto"/>
      </w:divBdr>
    </w:div>
    <w:div w:id="282344710">
      <w:bodyDiv w:val="1"/>
      <w:marLeft w:val="0"/>
      <w:marRight w:val="0"/>
      <w:marTop w:val="0"/>
      <w:marBottom w:val="0"/>
      <w:divBdr>
        <w:top w:val="none" w:sz="0" w:space="0" w:color="auto"/>
        <w:left w:val="none" w:sz="0" w:space="0" w:color="auto"/>
        <w:bottom w:val="none" w:sz="0" w:space="0" w:color="auto"/>
        <w:right w:val="none" w:sz="0" w:space="0" w:color="auto"/>
      </w:divBdr>
    </w:div>
    <w:div w:id="333924702">
      <w:bodyDiv w:val="1"/>
      <w:marLeft w:val="0"/>
      <w:marRight w:val="0"/>
      <w:marTop w:val="0"/>
      <w:marBottom w:val="0"/>
      <w:divBdr>
        <w:top w:val="none" w:sz="0" w:space="0" w:color="auto"/>
        <w:left w:val="none" w:sz="0" w:space="0" w:color="auto"/>
        <w:bottom w:val="none" w:sz="0" w:space="0" w:color="auto"/>
        <w:right w:val="none" w:sz="0" w:space="0" w:color="auto"/>
      </w:divBdr>
    </w:div>
    <w:div w:id="528758256">
      <w:bodyDiv w:val="1"/>
      <w:marLeft w:val="0"/>
      <w:marRight w:val="0"/>
      <w:marTop w:val="0"/>
      <w:marBottom w:val="0"/>
      <w:divBdr>
        <w:top w:val="none" w:sz="0" w:space="0" w:color="auto"/>
        <w:left w:val="none" w:sz="0" w:space="0" w:color="auto"/>
        <w:bottom w:val="none" w:sz="0" w:space="0" w:color="auto"/>
        <w:right w:val="none" w:sz="0" w:space="0" w:color="auto"/>
      </w:divBdr>
    </w:div>
    <w:div w:id="597760894">
      <w:bodyDiv w:val="1"/>
      <w:marLeft w:val="0"/>
      <w:marRight w:val="0"/>
      <w:marTop w:val="0"/>
      <w:marBottom w:val="0"/>
      <w:divBdr>
        <w:top w:val="none" w:sz="0" w:space="0" w:color="auto"/>
        <w:left w:val="none" w:sz="0" w:space="0" w:color="auto"/>
        <w:bottom w:val="none" w:sz="0" w:space="0" w:color="auto"/>
        <w:right w:val="none" w:sz="0" w:space="0" w:color="auto"/>
      </w:divBdr>
    </w:div>
    <w:div w:id="601764096">
      <w:bodyDiv w:val="1"/>
      <w:marLeft w:val="0"/>
      <w:marRight w:val="0"/>
      <w:marTop w:val="0"/>
      <w:marBottom w:val="0"/>
      <w:divBdr>
        <w:top w:val="none" w:sz="0" w:space="0" w:color="auto"/>
        <w:left w:val="none" w:sz="0" w:space="0" w:color="auto"/>
        <w:bottom w:val="none" w:sz="0" w:space="0" w:color="auto"/>
        <w:right w:val="none" w:sz="0" w:space="0" w:color="auto"/>
      </w:divBdr>
    </w:div>
    <w:div w:id="606422666">
      <w:bodyDiv w:val="1"/>
      <w:marLeft w:val="0"/>
      <w:marRight w:val="0"/>
      <w:marTop w:val="0"/>
      <w:marBottom w:val="0"/>
      <w:divBdr>
        <w:top w:val="none" w:sz="0" w:space="0" w:color="auto"/>
        <w:left w:val="none" w:sz="0" w:space="0" w:color="auto"/>
        <w:bottom w:val="none" w:sz="0" w:space="0" w:color="auto"/>
        <w:right w:val="none" w:sz="0" w:space="0" w:color="auto"/>
      </w:divBdr>
    </w:div>
    <w:div w:id="723329301">
      <w:bodyDiv w:val="1"/>
      <w:marLeft w:val="0"/>
      <w:marRight w:val="0"/>
      <w:marTop w:val="0"/>
      <w:marBottom w:val="0"/>
      <w:divBdr>
        <w:top w:val="none" w:sz="0" w:space="0" w:color="auto"/>
        <w:left w:val="none" w:sz="0" w:space="0" w:color="auto"/>
        <w:bottom w:val="none" w:sz="0" w:space="0" w:color="auto"/>
        <w:right w:val="none" w:sz="0" w:space="0" w:color="auto"/>
      </w:divBdr>
    </w:div>
    <w:div w:id="934634304">
      <w:bodyDiv w:val="1"/>
      <w:marLeft w:val="0"/>
      <w:marRight w:val="0"/>
      <w:marTop w:val="0"/>
      <w:marBottom w:val="0"/>
      <w:divBdr>
        <w:top w:val="none" w:sz="0" w:space="0" w:color="auto"/>
        <w:left w:val="none" w:sz="0" w:space="0" w:color="auto"/>
        <w:bottom w:val="none" w:sz="0" w:space="0" w:color="auto"/>
        <w:right w:val="none" w:sz="0" w:space="0" w:color="auto"/>
      </w:divBdr>
    </w:div>
    <w:div w:id="960692372">
      <w:bodyDiv w:val="1"/>
      <w:marLeft w:val="0"/>
      <w:marRight w:val="0"/>
      <w:marTop w:val="0"/>
      <w:marBottom w:val="0"/>
      <w:divBdr>
        <w:top w:val="none" w:sz="0" w:space="0" w:color="auto"/>
        <w:left w:val="none" w:sz="0" w:space="0" w:color="auto"/>
        <w:bottom w:val="none" w:sz="0" w:space="0" w:color="auto"/>
        <w:right w:val="none" w:sz="0" w:space="0" w:color="auto"/>
      </w:divBdr>
    </w:div>
    <w:div w:id="1090396754">
      <w:bodyDiv w:val="1"/>
      <w:marLeft w:val="0"/>
      <w:marRight w:val="0"/>
      <w:marTop w:val="0"/>
      <w:marBottom w:val="0"/>
      <w:divBdr>
        <w:top w:val="none" w:sz="0" w:space="0" w:color="auto"/>
        <w:left w:val="none" w:sz="0" w:space="0" w:color="auto"/>
        <w:bottom w:val="none" w:sz="0" w:space="0" w:color="auto"/>
        <w:right w:val="none" w:sz="0" w:space="0" w:color="auto"/>
      </w:divBdr>
    </w:div>
    <w:div w:id="1160921552">
      <w:bodyDiv w:val="1"/>
      <w:marLeft w:val="0"/>
      <w:marRight w:val="0"/>
      <w:marTop w:val="0"/>
      <w:marBottom w:val="0"/>
      <w:divBdr>
        <w:top w:val="none" w:sz="0" w:space="0" w:color="auto"/>
        <w:left w:val="none" w:sz="0" w:space="0" w:color="auto"/>
        <w:bottom w:val="none" w:sz="0" w:space="0" w:color="auto"/>
        <w:right w:val="none" w:sz="0" w:space="0" w:color="auto"/>
      </w:divBdr>
    </w:div>
    <w:div w:id="1171264105">
      <w:bodyDiv w:val="1"/>
      <w:marLeft w:val="0"/>
      <w:marRight w:val="0"/>
      <w:marTop w:val="0"/>
      <w:marBottom w:val="0"/>
      <w:divBdr>
        <w:top w:val="none" w:sz="0" w:space="0" w:color="auto"/>
        <w:left w:val="none" w:sz="0" w:space="0" w:color="auto"/>
        <w:bottom w:val="none" w:sz="0" w:space="0" w:color="auto"/>
        <w:right w:val="none" w:sz="0" w:space="0" w:color="auto"/>
      </w:divBdr>
    </w:div>
    <w:div w:id="1215772531">
      <w:bodyDiv w:val="1"/>
      <w:marLeft w:val="0"/>
      <w:marRight w:val="0"/>
      <w:marTop w:val="0"/>
      <w:marBottom w:val="0"/>
      <w:divBdr>
        <w:top w:val="none" w:sz="0" w:space="0" w:color="auto"/>
        <w:left w:val="none" w:sz="0" w:space="0" w:color="auto"/>
        <w:bottom w:val="none" w:sz="0" w:space="0" w:color="auto"/>
        <w:right w:val="none" w:sz="0" w:space="0" w:color="auto"/>
      </w:divBdr>
    </w:div>
    <w:div w:id="1225608719">
      <w:bodyDiv w:val="1"/>
      <w:marLeft w:val="0"/>
      <w:marRight w:val="0"/>
      <w:marTop w:val="0"/>
      <w:marBottom w:val="0"/>
      <w:divBdr>
        <w:top w:val="none" w:sz="0" w:space="0" w:color="auto"/>
        <w:left w:val="none" w:sz="0" w:space="0" w:color="auto"/>
        <w:bottom w:val="none" w:sz="0" w:space="0" w:color="auto"/>
        <w:right w:val="none" w:sz="0" w:space="0" w:color="auto"/>
      </w:divBdr>
    </w:div>
    <w:div w:id="1244560524">
      <w:bodyDiv w:val="1"/>
      <w:marLeft w:val="0"/>
      <w:marRight w:val="0"/>
      <w:marTop w:val="0"/>
      <w:marBottom w:val="0"/>
      <w:divBdr>
        <w:top w:val="none" w:sz="0" w:space="0" w:color="auto"/>
        <w:left w:val="none" w:sz="0" w:space="0" w:color="auto"/>
        <w:bottom w:val="none" w:sz="0" w:space="0" w:color="auto"/>
        <w:right w:val="none" w:sz="0" w:space="0" w:color="auto"/>
      </w:divBdr>
    </w:div>
    <w:div w:id="1274751579">
      <w:bodyDiv w:val="1"/>
      <w:marLeft w:val="0"/>
      <w:marRight w:val="0"/>
      <w:marTop w:val="0"/>
      <w:marBottom w:val="0"/>
      <w:divBdr>
        <w:top w:val="none" w:sz="0" w:space="0" w:color="auto"/>
        <w:left w:val="none" w:sz="0" w:space="0" w:color="auto"/>
        <w:bottom w:val="none" w:sz="0" w:space="0" w:color="auto"/>
        <w:right w:val="none" w:sz="0" w:space="0" w:color="auto"/>
      </w:divBdr>
    </w:div>
    <w:div w:id="1344894701">
      <w:bodyDiv w:val="1"/>
      <w:marLeft w:val="0"/>
      <w:marRight w:val="0"/>
      <w:marTop w:val="0"/>
      <w:marBottom w:val="0"/>
      <w:divBdr>
        <w:top w:val="none" w:sz="0" w:space="0" w:color="auto"/>
        <w:left w:val="none" w:sz="0" w:space="0" w:color="auto"/>
        <w:bottom w:val="none" w:sz="0" w:space="0" w:color="auto"/>
        <w:right w:val="none" w:sz="0" w:space="0" w:color="auto"/>
      </w:divBdr>
    </w:div>
    <w:div w:id="1453089883">
      <w:bodyDiv w:val="1"/>
      <w:marLeft w:val="0"/>
      <w:marRight w:val="0"/>
      <w:marTop w:val="0"/>
      <w:marBottom w:val="0"/>
      <w:divBdr>
        <w:top w:val="none" w:sz="0" w:space="0" w:color="auto"/>
        <w:left w:val="none" w:sz="0" w:space="0" w:color="auto"/>
        <w:bottom w:val="none" w:sz="0" w:space="0" w:color="auto"/>
        <w:right w:val="none" w:sz="0" w:space="0" w:color="auto"/>
      </w:divBdr>
    </w:div>
    <w:div w:id="1483112187">
      <w:bodyDiv w:val="1"/>
      <w:marLeft w:val="0"/>
      <w:marRight w:val="0"/>
      <w:marTop w:val="0"/>
      <w:marBottom w:val="0"/>
      <w:divBdr>
        <w:top w:val="none" w:sz="0" w:space="0" w:color="auto"/>
        <w:left w:val="none" w:sz="0" w:space="0" w:color="auto"/>
        <w:bottom w:val="none" w:sz="0" w:space="0" w:color="auto"/>
        <w:right w:val="none" w:sz="0" w:space="0" w:color="auto"/>
      </w:divBdr>
    </w:div>
    <w:div w:id="1507093157">
      <w:bodyDiv w:val="1"/>
      <w:marLeft w:val="0"/>
      <w:marRight w:val="0"/>
      <w:marTop w:val="0"/>
      <w:marBottom w:val="0"/>
      <w:divBdr>
        <w:top w:val="none" w:sz="0" w:space="0" w:color="auto"/>
        <w:left w:val="none" w:sz="0" w:space="0" w:color="auto"/>
        <w:bottom w:val="none" w:sz="0" w:space="0" w:color="auto"/>
        <w:right w:val="none" w:sz="0" w:space="0" w:color="auto"/>
      </w:divBdr>
    </w:div>
    <w:div w:id="1517429642">
      <w:bodyDiv w:val="1"/>
      <w:marLeft w:val="0"/>
      <w:marRight w:val="0"/>
      <w:marTop w:val="0"/>
      <w:marBottom w:val="0"/>
      <w:divBdr>
        <w:top w:val="none" w:sz="0" w:space="0" w:color="auto"/>
        <w:left w:val="none" w:sz="0" w:space="0" w:color="auto"/>
        <w:bottom w:val="none" w:sz="0" w:space="0" w:color="auto"/>
        <w:right w:val="none" w:sz="0" w:space="0" w:color="auto"/>
      </w:divBdr>
    </w:div>
    <w:div w:id="1557201915">
      <w:bodyDiv w:val="1"/>
      <w:marLeft w:val="0"/>
      <w:marRight w:val="0"/>
      <w:marTop w:val="0"/>
      <w:marBottom w:val="0"/>
      <w:divBdr>
        <w:top w:val="none" w:sz="0" w:space="0" w:color="auto"/>
        <w:left w:val="none" w:sz="0" w:space="0" w:color="auto"/>
        <w:bottom w:val="none" w:sz="0" w:space="0" w:color="auto"/>
        <w:right w:val="none" w:sz="0" w:space="0" w:color="auto"/>
      </w:divBdr>
    </w:div>
    <w:div w:id="1565141856">
      <w:bodyDiv w:val="1"/>
      <w:marLeft w:val="0"/>
      <w:marRight w:val="0"/>
      <w:marTop w:val="0"/>
      <w:marBottom w:val="0"/>
      <w:divBdr>
        <w:top w:val="none" w:sz="0" w:space="0" w:color="auto"/>
        <w:left w:val="none" w:sz="0" w:space="0" w:color="auto"/>
        <w:bottom w:val="none" w:sz="0" w:space="0" w:color="auto"/>
        <w:right w:val="none" w:sz="0" w:space="0" w:color="auto"/>
      </w:divBdr>
    </w:div>
    <w:div w:id="1665818903">
      <w:bodyDiv w:val="1"/>
      <w:marLeft w:val="0"/>
      <w:marRight w:val="0"/>
      <w:marTop w:val="0"/>
      <w:marBottom w:val="0"/>
      <w:divBdr>
        <w:top w:val="none" w:sz="0" w:space="0" w:color="auto"/>
        <w:left w:val="none" w:sz="0" w:space="0" w:color="auto"/>
        <w:bottom w:val="none" w:sz="0" w:space="0" w:color="auto"/>
        <w:right w:val="none" w:sz="0" w:space="0" w:color="auto"/>
      </w:divBdr>
    </w:div>
    <w:div w:id="1700816489">
      <w:bodyDiv w:val="1"/>
      <w:marLeft w:val="0"/>
      <w:marRight w:val="0"/>
      <w:marTop w:val="0"/>
      <w:marBottom w:val="0"/>
      <w:divBdr>
        <w:top w:val="none" w:sz="0" w:space="0" w:color="auto"/>
        <w:left w:val="none" w:sz="0" w:space="0" w:color="auto"/>
        <w:bottom w:val="none" w:sz="0" w:space="0" w:color="auto"/>
        <w:right w:val="none" w:sz="0" w:space="0" w:color="auto"/>
      </w:divBdr>
    </w:div>
    <w:div w:id="1735004966">
      <w:bodyDiv w:val="1"/>
      <w:marLeft w:val="0"/>
      <w:marRight w:val="0"/>
      <w:marTop w:val="0"/>
      <w:marBottom w:val="0"/>
      <w:divBdr>
        <w:top w:val="none" w:sz="0" w:space="0" w:color="auto"/>
        <w:left w:val="none" w:sz="0" w:space="0" w:color="auto"/>
        <w:bottom w:val="none" w:sz="0" w:space="0" w:color="auto"/>
        <w:right w:val="none" w:sz="0" w:space="0" w:color="auto"/>
      </w:divBdr>
    </w:div>
    <w:div w:id="1751728109">
      <w:bodyDiv w:val="1"/>
      <w:marLeft w:val="0"/>
      <w:marRight w:val="0"/>
      <w:marTop w:val="0"/>
      <w:marBottom w:val="0"/>
      <w:divBdr>
        <w:top w:val="none" w:sz="0" w:space="0" w:color="auto"/>
        <w:left w:val="none" w:sz="0" w:space="0" w:color="auto"/>
        <w:bottom w:val="none" w:sz="0" w:space="0" w:color="auto"/>
        <w:right w:val="none" w:sz="0" w:space="0" w:color="auto"/>
      </w:divBdr>
    </w:div>
    <w:div w:id="1764452796">
      <w:bodyDiv w:val="1"/>
      <w:marLeft w:val="0"/>
      <w:marRight w:val="0"/>
      <w:marTop w:val="0"/>
      <w:marBottom w:val="0"/>
      <w:divBdr>
        <w:top w:val="none" w:sz="0" w:space="0" w:color="auto"/>
        <w:left w:val="none" w:sz="0" w:space="0" w:color="auto"/>
        <w:bottom w:val="none" w:sz="0" w:space="0" w:color="auto"/>
        <w:right w:val="none" w:sz="0" w:space="0" w:color="auto"/>
      </w:divBdr>
    </w:div>
    <w:div w:id="1775587427">
      <w:bodyDiv w:val="1"/>
      <w:marLeft w:val="0"/>
      <w:marRight w:val="0"/>
      <w:marTop w:val="0"/>
      <w:marBottom w:val="0"/>
      <w:divBdr>
        <w:top w:val="none" w:sz="0" w:space="0" w:color="auto"/>
        <w:left w:val="none" w:sz="0" w:space="0" w:color="auto"/>
        <w:bottom w:val="none" w:sz="0" w:space="0" w:color="auto"/>
        <w:right w:val="none" w:sz="0" w:space="0" w:color="auto"/>
      </w:divBdr>
    </w:div>
    <w:div w:id="1839343758">
      <w:bodyDiv w:val="1"/>
      <w:marLeft w:val="0"/>
      <w:marRight w:val="0"/>
      <w:marTop w:val="0"/>
      <w:marBottom w:val="0"/>
      <w:divBdr>
        <w:top w:val="none" w:sz="0" w:space="0" w:color="auto"/>
        <w:left w:val="none" w:sz="0" w:space="0" w:color="auto"/>
        <w:bottom w:val="none" w:sz="0" w:space="0" w:color="auto"/>
        <w:right w:val="none" w:sz="0" w:space="0" w:color="auto"/>
      </w:divBdr>
    </w:div>
    <w:div w:id="1849634183">
      <w:bodyDiv w:val="1"/>
      <w:marLeft w:val="0"/>
      <w:marRight w:val="0"/>
      <w:marTop w:val="0"/>
      <w:marBottom w:val="0"/>
      <w:divBdr>
        <w:top w:val="none" w:sz="0" w:space="0" w:color="auto"/>
        <w:left w:val="none" w:sz="0" w:space="0" w:color="auto"/>
        <w:bottom w:val="none" w:sz="0" w:space="0" w:color="auto"/>
        <w:right w:val="none" w:sz="0" w:space="0" w:color="auto"/>
      </w:divBdr>
    </w:div>
    <w:div w:id="1882787034">
      <w:bodyDiv w:val="1"/>
      <w:marLeft w:val="0"/>
      <w:marRight w:val="0"/>
      <w:marTop w:val="0"/>
      <w:marBottom w:val="0"/>
      <w:divBdr>
        <w:top w:val="none" w:sz="0" w:space="0" w:color="auto"/>
        <w:left w:val="none" w:sz="0" w:space="0" w:color="auto"/>
        <w:bottom w:val="none" w:sz="0" w:space="0" w:color="auto"/>
        <w:right w:val="none" w:sz="0" w:space="0" w:color="auto"/>
      </w:divBdr>
    </w:div>
    <w:div w:id="2021227368">
      <w:bodyDiv w:val="1"/>
      <w:marLeft w:val="0"/>
      <w:marRight w:val="0"/>
      <w:marTop w:val="0"/>
      <w:marBottom w:val="0"/>
      <w:divBdr>
        <w:top w:val="none" w:sz="0" w:space="0" w:color="auto"/>
        <w:left w:val="none" w:sz="0" w:space="0" w:color="auto"/>
        <w:bottom w:val="none" w:sz="0" w:space="0" w:color="auto"/>
        <w:right w:val="none" w:sz="0" w:space="0" w:color="auto"/>
      </w:divBdr>
    </w:div>
    <w:div w:id="2030183736">
      <w:bodyDiv w:val="1"/>
      <w:marLeft w:val="0"/>
      <w:marRight w:val="0"/>
      <w:marTop w:val="0"/>
      <w:marBottom w:val="0"/>
      <w:divBdr>
        <w:top w:val="none" w:sz="0" w:space="0" w:color="auto"/>
        <w:left w:val="none" w:sz="0" w:space="0" w:color="auto"/>
        <w:bottom w:val="none" w:sz="0" w:space="0" w:color="auto"/>
        <w:right w:val="none" w:sz="0" w:space="0" w:color="auto"/>
      </w:divBdr>
    </w:div>
    <w:div w:id="207049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63.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35C2D-0C21-43A5-8821-935F5722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1730</Words>
  <Characters>9861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Braxton</dc:creator>
  <cp:keywords/>
  <dc:description/>
  <cp:lastModifiedBy>Thomas Braxton</cp:lastModifiedBy>
  <cp:revision>2</cp:revision>
  <cp:lastPrinted>2023-09-15T13:16:00Z</cp:lastPrinted>
  <dcterms:created xsi:type="dcterms:W3CDTF">2024-02-03T01:22:00Z</dcterms:created>
  <dcterms:modified xsi:type="dcterms:W3CDTF">2024-02-03T01:22:00Z</dcterms:modified>
</cp:coreProperties>
</file>