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DB99" w14:textId="283B8AF1" w:rsidR="002D4FFD" w:rsidRDefault="0002171A">
      <w:r>
        <w:rPr>
          <w:noProof/>
        </w:rPr>
        <w:object w:dxaOrig="1440" w:dyaOrig="1440" w14:anchorId="24013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6.05pt;margin-top:12.35pt;width:71.2pt;height:33.75pt;z-index:251658240;visibility:visible;mso-wrap-edited:f" wrapcoords="-140 0 -140 21304 21600 21304 21600 0 -140 0">
            <v:imagedata r:id="rId6" o:title=""/>
          </v:shape>
          <o:OLEObject Type="Embed" ProgID="Word.Picture.8" ShapeID="_x0000_s1026" DrawAspect="Content" ObjectID="_1765470551" r:id="rId7"/>
        </w:object>
      </w:r>
    </w:p>
    <w:p w14:paraId="3ED42377" w14:textId="6255B927" w:rsidR="00880283" w:rsidRPr="0054325E" w:rsidRDefault="00880283" w:rsidP="00880283">
      <w:pPr>
        <w:pStyle w:val="Title"/>
        <w:tabs>
          <w:tab w:val="center" w:pos="4320"/>
        </w:tabs>
        <w:ind w:firstLine="0"/>
        <w:rPr>
          <w:rFonts w:asciiTheme="minorHAnsi" w:hAnsiTheme="minorHAnsi"/>
          <w:i/>
          <w:iCs/>
          <w:color w:val="808080"/>
          <w:sz w:val="24"/>
          <w:szCs w:val="24"/>
        </w:rPr>
      </w:pPr>
      <w:r w:rsidRPr="00BC6206">
        <w:rPr>
          <w:rFonts w:asciiTheme="minorHAnsi" w:hAnsiTheme="minorHAnsi"/>
          <w:noProof/>
        </w:rPr>
        <w:drawing>
          <wp:anchor distT="0" distB="0" distL="114300" distR="114300" simplePos="0" relativeHeight="251657216" behindDoc="0" locked="1" layoutInCell="1" allowOverlap="1" wp14:anchorId="65E8E01B" wp14:editId="008D09A7">
            <wp:simplePos x="0" y="0"/>
            <wp:positionH relativeFrom="column">
              <wp:posOffset>223520</wp:posOffset>
            </wp:positionH>
            <wp:positionV relativeFrom="paragraph">
              <wp:posOffset>-140970</wp:posOffset>
            </wp:positionV>
            <wp:extent cx="1209675" cy="494030"/>
            <wp:effectExtent l="0" t="0" r="9525" b="1270"/>
            <wp:wrapNone/>
            <wp:docPr id="2" name="Picture 2" descr="ieee_networ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ee_network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94030"/>
                    </a:xfrm>
                    <a:prstGeom prst="rect">
                      <a:avLst/>
                    </a:prstGeom>
                    <a:noFill/>
                  </pic:spPr>
                </pic:pic>
              </a:graphicData>
            </a:graphic>
          </wp:anchor>
        </w:drawing>
      </w:r>
      <w:r>
        <w:rPr>
          <w:rFonts w:asciiTheme="minorHAnsi" w:hAnsiTheme="minorHAnsi"/>
          <w:noProof/>
        </w:rPr>
        <w:t xml:space="preserve">      </w:t>
      </w:r>
      <w:r w:rsidR="00EC2BC8">
        <w:rPr>
          <w:rFonts w:asciiTheme="minorHAnsi" w:hAnsiTheme="minorHAnsi"/>
          <w:noProof/>
        </w:rPr>
        <w:t xml:space="preserve">Meeting Notes </w:t>
      </w:r>
    </w:p>
    <w:p w14:paraId="6B616864" w14:textId="68C157B3" w:rsidR="00880283" w:rsidRPr="0054325E" w:rsidRDefault="00880283" w:rsidP="00880283">
      <w:pPr>
        <w:tabs>
          <w:tab w:val="center" w:pos="4320"/>
        </w:tabs>
        <w:spacing w:after="0" w:line="240" w:lineRule="auto"/>
        <w:ind w:firstLine="720"/>
        <w:jc w:val="center"/>
        <w:rPr>
          <w:b/>
          <w:sz w:val="24"/>
          <w:szCs w:val="24"/>
        </w:rPr>
      </w:pPr>
      <w:r w:rsidRPr="0054325E">
        <w:rPr>
          <w:b/>
          <w:sz w:val="24"/>
          <w:szCs w:val="24"/>
        </w:rPr>
        <w:t>TC1 EMC Management Meeting</w:t>
      </w:r>
      <w:r w:rsidR="00325B7C">
        <w:rPr>
          <w:b/>
          <w:sz w:val="24"/>
          <w:szCs w:val="24"/>
        </w:rPr>
        <w:t xml:space="preserve"> </w:t>
      </w:r>
    </w:p>
    <w:p w14:paraId="0015A073" w14:textId="6D8E6622" w:rsidR="00490AD6" w:rsidRDefault="00B443BF" w:rsidP="000255A4">
      <w:pPr>
        <w:tabs>
          <w:tab w:val="center" w:pos="4320"/>
        </w:tabs>
        <w:spacing w:after="0" w:line="240" w:lineRule="auto"/>
        <w:ind w:firstLine="720"/>
        <w:jc w:val="center"/>
        <w:rPr>
          <w:b/>
          <w:sz w:val="24"/>
          <w:szCs w:val="24"/>
        </w:rPr>
      </w:pPr>
      <w:r>
        <w:rPr>
          <w:b/>
          <w:sz w:val="24"/>
          <w:szCs w:val="24"/>
        </w:rPr>
        <w:t xml:space="preserve"> </w:t>
      </w:r>
      <w:r w:rsidR="00AB7FAE">
        <w:rPr>
          <w:b/>
          <w:sz w:val="24"/>
          <w:szCs w:val="24"/>
        </w:rPr>
        <w:t>Friday</w:t>
      </w:r>
      <w:r w:rsidR="007955D8">
        <w:rPr>
          <w:b/>
          <w:sz w:val="24"/>
          <w:szCs w:val="24"/>
        </w:rPr>
        <w:t>,</w:t>
      </w:r>
      <w:r w:rsidR="00AB7FAE">
        <w:rPr>
          <w:b/>
          <w:sz w:val="24"/>
          <w:szCs w:val="24"/>
        </w:rPr>
        <w:t xml:space="preserve"> </w:t>
      </w:r>
      <w:r w:rsidR="000E2544">
        <w:rPr>
          <w:b/>
          <w:sz w:val="24"/>
          <w:szCs w:val="24"/>
        </w:rPr>
        <w:t>December</w:t>
      </w:r>
      <w:r w:rsidR="00BC3944">
        <w:rPr>
          <w:b/>
          <w:sz w:val="24"/>
          <w:szCs w:val="24"/>
        </w:rPr>
        <w:t xml:space="preserve"> </w:t>
      </w:r>
      <w:r w:rsidR="000E2544">
        <w:rPr>
          <w:b/>
          <w:sz w:val="24"/>
          <w:szCs w:val="24"/>
        </w:rPr>
        <w:t>08</w:t>
      </w:r>
      <w:r w:rsidR="00BC3944">
        <w:rPr>
          <w:b/>
          <w:sz w:val="24"/>
          <w:szCs w:val="24"/>
        </w:rPr>
        <w:t xml:space="preserve">, </w:t>
      </w:r>
      <w:proofErr w:type="gramStart"/>
      <w:r w:rsidR="00A921D5">
        <w:rPr>
          <w:b/>
          <w:sz w:val="24"/>
          <w:szCs w:val="24"/>
        </w:rPr>
        <w:t>2023</w:t>
      </w:r>
      <w:proofErr w:type="gramEnd"/>
      <w:r w:rsidR="00BC3944">
        <w:rPr>
          <w:b/>
          <w:sz w:val="24"/>
          <w:szCs w:val="24"/>
        </w:rPr>
        <w:t xml:space="preserve">    </w:t>
      </w:r>
      <w:r w:rsidR="00880283" w:rsidRPr="0054325E">
        <w:rPr>
          <w:b/>
          <w:sz w:val="24"/>
          <w:szCs w:val="24"/>
        </w:rPr>
        <w:t xml:space="preserve"> </w:t>
      </w:r>
      <w:r w:rsidR="00D21F50">
        <w:rPr>
          <w:b/>
          <w:sz w:val="24"/>
          <w:szCs w:val="24"/>
        </w:rPr>
        <w:t>10</w:t>
      </w:r>
      <w:r>
        <w:rPr>
          <w:b/>
          <w:sz w:val="24"/>
          <w:szCs w:val="24"/>
        </w:rPr>
        <w:t>:30</w:t>
      </w:r>
      <w:r w:rsidR="00A24CCD">
        <w:rPr>
          <w:b/>
          <w:sz w:val="24"/>
          <w:szCs w:val="24"/>
        </w:rPr>
        <w:t xml:space="preserve"> a.</w:t>
      </w:r>
      <w:r w:rsidR="006C200C">
        <w:rPr>
          <w:b/>
          <w:sz w:val="24"/>
          <w:szCs w:val="24"/>
        </w:rPr>
        <w:t>m</w:t>
      </w:r>
      <w:r w:rsidR="003E202F">
        <w:rPr>
          <w:b/>
          <w:sz w:val="24"/>
          <w:szCs w:val="24"/>
        </w:rPr>
        <w:t>.</w:t>
      </w:r>
      <w:r w:rsidR="00880283" w:rsidRPr="0054325E">
        <w:rPr>
          <w:b/>
          <w:sz w:val="24"/>
          <w:szCs w:val="24"/>
        </w:rPr>
        <w:t xml:space="preserve"> </w:t>
      </w:r>
      <w:r w:rsidR="00D21F50">
        <w:rPr>
          <w:b/>
          <w:sz w:val="24"/>
          <w:szCs w:val="24"/>
        </w:rPr>
        <w:t>C</w:t>
      </w:r>
      <w:r w:rsidR="00BA42DA">
        <w:rPr>
          <w:b/>
          <w:sz w:val="24"/>
          <w:szCs w:val="24"/>
        </w:rPr>
        <w:t>DT</w:t>
      </w:r>
      <w:r w:rsidR="00BA15B6">
        <w:rPr>
          <w:b/>
          <w:sz w:val="24"/>
          <w:szCs w:val="24"/>
        </w:rPr>
        <w:t xml:space="preserve"> (UTC-</w:t>
      </w:r>
      <w:r w:rsidR="00BC3944">
        <w:rPr>
          <w:b/>
          <w:sz w:val="24"/>
          <w:szCs w:val="24"/>
        </w:rPr>
        <w:t>6</w:t>
      </w:r>
      <w:r w:rsidR="00BA15B6">
        <w:rPr>
          <w:b/>
          <w:sz w:val="24"/>
          <w:szCs w:val="24"/>
        </w:rPr>
        <w:t>)</w:t>
      </w:r>
      <w:r w:rsidR="00E64B06">
        <w:rPr>
          <w:b/>
          <w:sz w:val="24"/>
          <w:szCs w:val="24"/>
        </w:rPr>
        <w:t xml:space="preserve"> </w:t>
      </w:r>
    </w:p>
    <w:p w14:paraId="4F721112" w14:textId="09AF493E" w:rsidR="002867D8" w:rsidRPr="00764D29" w:rsidRDefault="00F52877" w:rsidP="00B52B90">
      <w:pPr>
        <w:tabs>
          <w:tab w:val="center" w:pos="4320"/>
        </w:tabs>
        <w:spacing w:after="0" w:line="240" w:lineRule="auto"/>
        <w:rPr>
          <w:rFonts w:ascii="Arial" w:hAnsi="Arial" w:cs="Arial"/>
          <w:color w:val="222222"/>
        </w:rPr>
      </w:pPr>
      <w:r>
        <w:rPr>
          <w:rFonts w:ascii="Arial" w:hAnsi="Arial" w:cs="Arial"/>
          <w:color w:val="222222"/>
        </w:rPr>
        <w:t xml:space="preserve"> </w:t>
      </w:r>
    </w:p>
    <w:p w14:paraId="462994C4" w14:textId="59C4A5DD" w:rsidR="00DE5072" w:rsidRPr="00DE5072" w:rsidRDefault="00DE5072" w:rsidP="00B52B90">
      <w:pPr>
        <w:tabs>
          <w:tab w:val="center" w:pos="4320"/>
        </w:tabs>
        <w:spacing w:after="0" w:line="240" w:lineRule="auto"/>
        <w:rPr>
          <w:bCs/>
          <w:sz w:val="24"/>
          <w:szCs w:val="24"/>
        </w:rPr>
      </w:pPr>
      <w:r>
        <w:rPr>
          <w:b/>
          <w:sz w:val="24"/>
          <w:szCs w:val="24"/>
        </w:rPr>
        <w:t xml:space="preserve">Attendees: </w:t>
      </w:r>
      <w:r>
        <w:rPr>
          <w:bCs/>
          <w:sz w:val="24"/>
          <w:szCs w:val="24"/>
        </w:rPr>
        <w:t>Tom Braxon</w:t>
      </w:r>
      <w:r w:rsidR="00EC2BC8">
        <w:rPr>
          <w:bCs/>
          <w:sz w:val="24"/>
          <w:szCs w:val="24"/>
        </w:rPr>
        <w:t xml:space="preserve"> (Chair)</w:t>
      </w:r>
      <w:r>
        <w:rPr>
          <w:bCs/>
          <w:sz w:val="24"/>
          <w:szCs w:val="24"/>
        </w:rPr>
        <w:t xml:space="preserve">, Daniel D Hoolihan, </w:t>
      </w:r>
      <w:r w:rsidR="00E0062A">
        <w:rPr>
          <w:bCs/>
          <w:sz w:val="24"/>
          <w:szCs w:val="24"/>
        </w:rPr>
        <w:t>T</w:t>
      </w:r>
      <w:r>
        <w:rPr>
          <w:bCs/>
          <w:sz w:val="24"/>
          <w:szCs w:val="24"/>
        </w:rPr>
        <w:t>om Fagan, Kimb</w:t>
      </w:r>
      <w:r w:rsidR="00D73748">
        <w:rPr>
          <w:bCs/>
          <w:sz w:val="24"/>
          <w:szCs w:val="24"/>
        </w:rPr>
        <w:t>all</w:t>
      </w:r>
      <w:r>
        <w:rPr>
          <w:bCs/>
          <w:sz w:val="24"/>
          <w:szCs w:val="24"/>
        </w:rPr>
        <w:t xml:space="preserve"> Williams</w:t>
      </w:r>
      <w:r w:rsidR="00EC2BC8">
        <w:rPr>
          <w:bCs/>
          <w:sz w:val="24"/>
          <w:szCs w:val="24"/>
        </w:rPr>
        <w:t>, Balaji Gollapalli (Secretary)</w:t>
      </w:r>
    </w:p>
    <w:p w14:paraId="6C9C023F" w14:textId="49BE2560" w:rsidR="0076533A" w:rsidRPr="000D0878" w:rsidRDefault="0076533A" w:rsidP="00934D25">
      <w:pPr>
        <w:pStyle w:val="ListParagraph"/>
        <w:numPr>
          <w:ilvl w:val="0"/>
          <w:numId w:val="1"/>
        </w:numPr>
        <w:tabs>
          <w:tab w:val="center" w:pos="4320"/>
        </w:tabs>
        <w:spacing w:after="0" w:line="240" w:lineRule="auto"/>
        <w:rPr>
          <w:sz w:val="24"/>
          <w:szCs w:val="24"/>
        </w:rPr>
      </w:pPr>
      <w:r w:rsidRPr="000D0878">
        <w:rPr>
          <w:rFonts w:ascii="Segoe UI" w:hAnsi="Segoe UI" w:cs="Segoe UI"/>
          <w:sz w:val="21"/>
          <w:szCs w:val="21"/>
        </w:rPr>
        <w:t>Discussion on TC1 officer election.</w:t>
      </w:r>
    </w:p>
    <w:p w14:paraId="3901F599" w14:textId="3A10BFD3" w:rsidR="00604361" w:rsidRPr="008A1EFB" w:rsidRDefault="0057069B" w:rsidP="00EC2BC8">
      <w:pPr>
        <w:pStyle w:val="ListParagraph"/>
        <w:numPr>
          <w:ilvl w:val="1"/>
          <w:numId w:val="1"/>
        </w:numPr>
        <w:tabs>
          <w:tab w:val="center" w:pos="4320"/>
        </w:tabs>
        <w:spacing w:after="0" w:line="240" w:lineRule="auto"/>
        <w:rPr>
          <w:bCs/>
          <w:sz w:val="24"/>
          <w:szCs w:val="24"/>
        </w:rPr>
      </w:pPr>
      <w:r w:rsidRPr="008A1EFB">
        <w:rPr>
          <w:bCs/>
          <w:sz w:val="24"/>
          <w:szCs w:val="24"/>
        </w:rPr>
        <w:t xml:space="preserve">Call for </w:t>
      </w:r>
      <w:r w:rsidR="008A1EFB">
        <w:rPr>
          <w:bCs/>
          <w:sz w:val="24"/>
          <w:szCs w:val="24"/>
        </w:rPr>
        <w:t xml:space="preserve">interested </w:t>
      </w:r>
      <w:r w:rsidRPr="008A1EFB">
        <w:rPr>
          <w:bCs/>
          <w:sz w:val="24"/>
          <w:szCs w:val="24"/>
        </w:rPr>
        <w:t xml:space="preserve">candidates </w:t>
      </w:r>
      <w:r w:rsidR="008A1EFB">
        <w:rPr>
          <w:bCs/>
          <w:sz w:val="24"/>
          <w:szCs w:val="24"/>
        </w:rPr>
        <w:t>to fill up the vacant</w:t>
      </w:r>
      <w:r w:rsidRPr="008A1EFB">
        <w:rPr>
          <w:bCs/>
          <w:sz w:val="24"/>
          <w:szCs w:val="24"/>
        </w:rPr>
        <w:t xml:space="preserve"> </w:t>
      </w:r>
      <w:r w:rsidR="008A1EFB">
        <w:rPr>
          <w:bCs/>
          <w:sz w:val="24"/>
          <w:szCs w:val="24"/>
        </w:rPr>
        <w:t xml:space="preserve">Vice Chair position in the TC1. </w:t>
      </w:r>
    </w:p>
    <w:p w14:paraId="5A26F7FF" w14:textId="15524CE2" w:rsidR="004C684B" w:rsidRPr="008A1EFB" w:rsidRDefault="004C684B" w:rsidP="00934D2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Update on EMC Engineer Certification Committee</w:t>
      </w:r>
    </w:p>
    <w:p w14:paraId="2A98B6C6" w14:textId="2FF4F158" w:rsidR="008A1EFB" w:rsidRDefault="004A4D71" w:rsidP="008A1EFB">
      <w:pPr>
        <w:pStyle w:val="ListParagraph"/>
        <w:numPr>
          <w:ilvl w:val="1"/>
          <w:numId w:val="1"/>
        </w:numPr>
        <w:tabs>
          <w:tab w:val="center" w:pos="4320"/>
        </w:tabs>
        <w:spacing w:after="0" w:line="240" w:lineRule="auto"/>
        <w:rPr>
          <w:bCs/>
          <w:sz w:val="24"/>
          <w:szCs w:val="24"/>
        </w:rPr>
      </w:pPr>
      <w:r w:rsidRPr="004A4D71">
        <w:rPr>
          <w:bCs/>
          <w:sz w:val="24"/>
          <w:szCs w:val="24"/>
        </w:rPr>
        <w:t xml:space="preserve">IEEE EMC Society’s </w:t>
      </w:r>
      <w:proofErr w:type="spellStart"/>
      <w:r w:rsidRPr="004A4D71">
        <w:rPr>
          <w:bCs/>
          <w:sz w:val="24"/>
          <w:szCs w:val="24"/>
        </w:rPr>
        <w:t>adhoc</w:t>
      </w:r>
      <w:proofErr w:type="spellEnd"/>
      <w:r w:rsidRPr="004A4D71">
        <w:rPr>
          <w:bCs/>
          <w:sz w:val="24"/>
          <w:szCs w:val="24"/>
        </w:rPr>
        <w:t xml:space="preserve"> certification activities continue to mak</w:t>
      </w:r>
      <w:r>
        <w:rPr>
          <w:bCs/>
          <w:sz w:val="24"/>
          <w:szCs w:val="24"/>
        </w:rPr>
        <w:t xml:space="preserve">e progress. </w:t>
      </w:r>
    </w:p>
    <w:p w14:paraId="1AA8D23B" w14:textId="4F867D95" w:rsidR="004A4D71" w:rsidRDefault="004A4D71" w:rsidP="004A4D71">
      <w:pPr>
        <w:pStyle w:val="ListParagraph"/>
        <w:numPr>
          <w:ilvl w:val="2"/>
          <w:numId w:val="1"/>
        </w:numPr>
        <w:tabs>
          <w:tab w:val="center" w:pos="4320"/>
        </w:tabs>
        <w:spacing w:after="0" w:line="240" w:lineRule="auto"/>
        <w:rPr>
          <w:bCs/>
          <w:sz w:val="24"/>
          <w:szCs w:val="24"/>
        </w:rPr>
      </w:pPr>
      <w:r>
        <w:rPr>
          <w:bCs/>
          <w:sz w:val="24"/>
          <w:szCs w:val="24"/>
        </w:rPr>
        <w:t xml:space="preserve">So far </w:t>
      </w:r>
      <w:proofErr w:type="gramStart"/>
      <w:r>
        <w:rPr>
          <w:bCs/>
          <w:sz w:val="24"/>
          <w:szCs w:val="24"/>
        </w:rPr>
        <w:t>outline</w:t>
      </w:r>
      <w:proofErr w:type="gramEnd"/>
      <w:r>
        <w:rPr>
          <w:bCs/>
          <w:sz w:val="24"/>
          <w:szCs w:val="24"/>
        </w:rPr>
        <w:t xml:space="preserve"> of the certification requirements, test</w:t>
      </w:r>
      <w:r w:rsidR="009904B2">
        <w:rPr>
          <w:bCs/>
          <w:sz w:val="24"/>
          <w:szCs w:val="24"/>
        </w:rPr>
        <w:t xml:space="preserve"> requirements &amp; RFIs (Request for Information) are complete. </w:t>
      </w:r>
    </w:p>
    <w:p w14:paraId="11C2AE89" w14:textId="77777777" w:rsidR="00AD3C78" w:rsidRDefault="008B22BB" w:rsidP="004A4D71">
      <w:pPr>
        <w:pStyle w:val="ListParagraph"/>
        <w:numPr>
          <w:ilvl w:val="2"/>
          <w:numId w:val="1"/>
        </w:numPr>
        <w:tabs>
          <w:tab w:val="center" w:pos="4320"/>
        </w:tabs>
        <w:spacing w:after="0" w:line="240" w:lineRule="auto"/>
        <w:rPr>
          <w:bCs/>
          <w:sz w:val="24"/>
          <w:szCs w:val="24"/>
        </w:rPr>
      </w:pPr>
      <w:r>
        <w:rPr>
          <w:bCs/>
          <w:sz w:val="24"/>
          <w:szCs w:val="24"/>
        </w:rPr>
        <w:t xml:space="preserve">Currently review of the companies that responded to RFIs </w:t>
      </w:r>
      <w:proofErr w:type="gramStart"/>
      <w:r>
        <w:rPr>
          <w:bCs/>
          <w:sz w:val="24"/>
          <w:szCs w:val="24"/>
        </w:rPr>
        <w:t>are</w:t>
      </w:r>
      <w:proofErr w:type="gramEnd"/>
      <w:r>
        <w:rPr>
          <w:bCs/>
          <w:sz w:val="24"/>
          <w:szCs w:val="24"/>
        </w:rPr>
        <w:t xml:space="preserve"> in progress. </w:t>
      </w:r>
    </w:p>
    <w:p w14:paraId="1987E6B3" w14:textId="6864697B" w:rsidR="008B22BB" w:rsidRDefault="00AD3C78" w:rsidP="004A4D71">
      <w:pPr>
        <w:pStyle w:val="ListParagraph"/>
        <w:numPr>
          <w:ilvl w:val="2"/>
          <w:numId w:val="1"/>
        </w:numPr>
        <w:tabs>
          <w:tab w:val="center" w:pos="4320"/>
        </w:tabs>
        <w:spacing w:after="0" w:line="240" w:lineRule="auto"/>
        <w:rPr>
          <w:bCs/>
          <w:sz w:val="24"/>
          <w:szCs w:val="24"/>
        </w:rPr>
      </w:pPr>
      <w:r>
        <w:rPr>
          <w:bCs/>
          <w:sz w:val="24"/>
          <w:szCs w:val="24"/>
        </w:rPr>
        <w:t xml:space="preserve">This </w:t>
      </w:r>
      <w:proofErr w:type="spellStart"/>
      <w:r>
        <w:rPr>
          <w:bCs/>
          <w:sz w:val="24"/>
          <w:szCs w:val="24"/>
        </w:rPr>
        <w:t>adhoc</w:t>
      </w:r>
      <w:proofErr w:type="spellEnd"/>
      <w:r>
        <w:rPr>
          <w:bCs/>
          <w:sz w:val="24"/>
          <w:szCs w:val="24"/>
        </w:rPr>
        <w:t xml:space="preserve"> committee meets at regular </w:t>
      </w:r>
      <w:proofErr w:type="gramStart"/>
      <w:r>
        <w:rPr>
          <w:bCs/>
          <w:sz w:val="24"/>
          <w:szCs w:val="24"/>
        </w:rPr>
        <w:t>intervals</w:t>
      </w:r>
      <w:proofErr w:type="gramEnd"/>
      <w:r>
        <w:rPr>
          <w:bCs/>
          <w:sz w:val="24"/>
          <w:szCs w:val="24"/>
        </w:rPr>
        <w:t xml:space="preserve"> </w:t>
      </w:r>
    </w:p>
    <w:p w14:paraId="00380FD9" w14:textId="14878CC9" w:rsidR="00B56910" w:rsidRDefault="00AD3C78" w:rsidP="00AD3C78">
      <w:pPr>
        <w:pStyle w:val="ListParagraph"/>
        <w:numPr>
          <w:ilvl w:val="1"/>
          <w:numId w:val="1"/>
        </w:numPr>
        <w:tabs>
          <w:tab w:val="center" w:pos="4320"/>
        </w:tabs>
        <w:spacing w:after="0" w:line="240" w:lineRule="auto"/>
        <w:rPr>
          <w:bCs/>
          <w:sz w:val="24"/>
          <w:szCs w:val="24"/>
        </w:rPr>
      </w:pPr>
      <w:r>
        <w:rPr>
          <w:bCs/>
          <w:sz w:val="24"/>
          <w:szCs w:val="24"/>
        </w:rPr>
        <w:t xml:space="preserve">The Industry Advisory Committee that was instituted by Exemplar </w:t>
      </w:r>
      <w:r w:rsidR="00D73748">
        <w:rPr>
          <w:bCs/>
          <w:sz w:val="24"/>
          <w:szCs w:val="24"/>
        </w:rPr>
        <w:t>G</w:t>
      </w:r>
      <w:r>
        <w:rPr>
          <w:bCs/>
          <w:sz w:val="24"/>
          <w:szCs w:val="24"/>
        </w:rPr>
        <w:t>lobal</w:t>
      </w:r>
      <w:r w:rsidR="00AF2D7C">
        <w:rPr>
          <w:bCs/>
          <w:sz w:val="24"/>
          <w:szCs w:val="24"/>
        </w:rPr>
        <w:t xml:space="preserve"> that co</w:t>
      </w:r>
      <w:r w:rsidR="00D73748">
        <w:rPr>
          <w:bCs/>
          <w:sz w:val="24"/>
          <w:szCs w:val="24"/>
        </w:rPr>
        <w:t>nsists</w:t>
      </w:r>
      <w:r w:rsidR="00AF2D7C">
        <w:rPr>
          <w:bCs/>
          <w:sz w:val="24"/>
          <w:szCs w:val="24"/>
        </w:rPr>
        <w:t xml:space="preserve"> of advisors that included representatives from IEEE EMC Society </w:t>
      </w:r>
      <w:r w:rsidR="000E2AB4">
        <w:rPr>
          <w:bCs/>
          <w:sz w:val="24"/>
          <w:szCs w:val="24"/>
        </w:rPr>
        <w:t xml:space="preserve">convenes a few times. The </w:t>
      </w:r>
      <w:r w:rsidR="00986F3F">
        <w:rPr>
          <w:bCs/>
          <w:sz w:val="24"/>
          <w:szCs w:val="24"/>
        </w:rPr>
        <w:t>major</w:t>
      </w:r>
      <w:r w:rsidR="000E2AB4">
        <w:rPr>
          <w:bCs/>
          <w:sz w:val="24"/>
          <w:szCs w:val="24"/>
        </w:rPr>
        <w:t xml:space="preserve"> </w:t>
      </w:r>
      <w:r w:rsidR="00986F3F">
        <w:rPr>
          <w:bCs/>
          <w:sz w:val="24"/>
          <w:szCs w:val="24"/>
        </w:rPr>
        <w:t xml:space="preserve">topic of discourse in those meetings was the need to keep the certification program current with the latest technological advancements in the EMC/I field. </w:t>
      </w:r>
    </w:p>
    <w:p w14:paraId="0CB6FAC1" w14:textId="63795F8C" w:rsidR="00AD3C78" w:rsidRDefault="00B352F2" w:rsidP="00AD3C78">
      <w:pPr>
        <w:pStyle w:val="ListParagraph"/>
        <w:numPr>
          <w:ilvl w:val="1"/>
          <w:numId w:val="1"/>
        </w:numPr>
        <w:tabs>
          <w:tab w:val="center" w:pos="4320"/>
        </w:tabs>
        <w:spacing w:after="0" w:line="240" w:lineRule="auto"/>
        <w:rPr>
          <w:bCs/>
          <w:sz w:val="24"/>
          <w:szCs w:val="24"/>
        </w:rPr>
      </w:pPr>
      <w:r>
        <w:rPr>
          <w:bCs/>
          <w:sz w:val="24"/>
          <w:szCs w:val="24"/>
        </w:rPr>
        <w:t>Currently</w:t>
      </w:r>
      <w:r w:rsidR="00B56910">
        <w:rPr>
          <w:bCs/>
          <w:sz w:val="24"/>
          <w:szCs w:val="24"/>
        </w:rPr>
        <w:t xml:space="preserve"> the activities of both IEEE EMC Society’s </w:t>
      </w:r>
      <w:proofErr w:type="spellStart"/>
      <w:r w:rsidR="00B56910">
        <w:rPr>
          <w:bCs/>
          <w:sz w:val="24"/>
          <w:szCs w:val="24"/>
        </w:rPr>
        <w:t>adhoc</w:t>
      </w:r>
      <w:proofErr w:type="spellEnd"/>
      <w:r w:rsidR="00B56910">
        <w:rPr>
          <w:bCs/>
          <w:sz w:val="24"/>
          <w:szCs w:val="24"/>
        </w:rPr>
        <w:t xml:space="preserve"> committee &amp; the Exemplar </w:t>
      </w:r>
      <w:proofErr w:type="spellStart"/>
      <w:r w:rsidR="00B56910">
        <w:rPr>
          <w:bCs/>
          <w:sz w:val="24"/>
          <w:szCs w:val="24"/>
        </w:rPr>
        <w:t>Global’s</w:t>
      </w:r>
      <w:proofErr w:type="spellEnd"/>
      <w:r w:rsidR="00B56910">
        <w:rPr>
          <w:bCs/>
          <w:sz w:val="24"/>
          <w:szCs w:val="24"/>
        </w:rPr>
        <w:t xml:space="preserve"> IAC </w:t>
      </w:r>
      <w:r>
        <w:rPr>
          <w:bCs/>
          <w:sz w:val="24"/>
          <w:szCs w:val="24"/>
        </w:rPr>
        <w:t>are running</w:t>
      </w:r>
      <w:r w:rsidR="00986F3F">
        <w:rPr>
          <w:bCs/>
          <w:sz w:val="24"/>
          <w:szCs w:val="24"/>
        </w:rPr>
        <w:t xml:space="preserve"> </w:t>
      </w:r>
      <w:r w:rsidR="00B56910">
        <w:rPr>
          <w:bCs/>
          <w:sz w:val="24"/>
          <w:szCs w:val="24"/>
        </w:rPr>
        <w:t>in parallel</w:t>
      </w:r>
      <w:r>
        <w:rPr>
          <w:bCs/>
          <w:sz w:val="24"/>
          <w:szCs w:val="24"/>
        </w:rPr>
        <w:t xml:space="preserve">. </w:t>
      </w:r>
      <w:r w:rsidR="00224FFD">
        <w:rPr>
          <w:bCs/>
          <w:sz w:val="24"/>
          <w:szCs w:val="24"/>
        </w:rPr>
        <w:t>It is yet to be seen if these</w:t>
      </w:r>
      <w:r>
        <w:rPr>
          <w:bCs/>
          <w:sz w:val="24"/>
          <w:szCs w:val="24"/>
        </w:rPr>
        <w:t xml:space="preserve"> activities converge </w:t>
      </w:r>
      <w:r w:rsidR="00224FFD">
        <w:rPr>
          <w:bCs/>
          <w:sz w:val="24"/>
          <w:szCs w:val="24"/>
        </w:rPr>
        <w:t xml:space="preserve">or diverge or remain </w:t>
      </w:r>
      <w:proofErr w:type="gramStart"/>
      <w:r w:rsidR="00B37AB4">
        <w:rPr>
          <w:bCs/>
          <w:sz w:val="24"/>
          <w:szCs w:val="24"/>
        </w:rPr>
        <w:t>parallelly</w:t>
      </w:r>
      <w:proofErr w:type="gramEnd"/>
      <w:r w:rsidR="00B37AB4">
        <w:rPr>
          <w:bCs/>
          <w:sz w:val="24"/>
          <w:szCs w:val="24"/>
        </w:rPr>
        <w:t xml:space="preserve"> running paths. </w:t>
      </w:r>
    </w:p>
    <w:p w14:paraId="22E9E825" w14:textId="77777777" w:rsidR="00E45FAE" w:rsidRDefault="002469C0" w:rsidP="00E45FAE">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2024 Symposium workshop and paper submission deadlines</w:t>
      </w:r>
      <w:r w:rsidR="00E45FAE">
        <w:rPr>
          <w:rFonts w:ascii="Segoe UI" w:hAnsi="Segoe UI" w:cs="Segoe UI"/>
          <w:sz w:val="21"/>
          <w:szCs w:val="21"/>
        </w:rPr>
        <w:t>:</w:t>
      </w:r>
      <w:r w:rsidR="00E45FAE" w:rsidRPr="00E45FAE">
        <w:rPr>
          <w:bCs/>
          <w:sz w:val="24"/>
          <w:szCs w:val="24"/>
        </w:rPr>
        <w:t xml:space="preserve"> </w:t>
      </w:r>
    </w:p>
    <w:p w14:paraId="00C7AAD1" w14:textId="578EF8C1" w:rsidR="00E45FAE" w:rsidRDefault="00E45FAE" w:rsidP="00E45FAE">
      <w:pPr>
        <w:pStyle w:val="ListParagraph"/>
        <w:numPr>
          <w:ilvl w:val="1"/>
          <w:numId w:val="1"/>
        </w:numPr>
        <w:tabs>
          <w:tab w:val="center" w:pos="4320"/>
        </w:tabs>
        <w:spacing w:after="0" w:line="240" w:lineRule="auto"/>
        <w:rPr>
          <w:bCs/>
          <w:sz w:val="24"/>
          <w:szCs w:val="24"/>
        </w:rPr>
      </w:pPr>
      <w:r>
        <w:rPr>
          <w:bCs/>
          <w:sz w:val="24"/>
          <w:szCs w:val="24"/>
        </w:rPr>
        <w:t>Special sessions: December 13, 2023</w:t>
      </w:r>
    </w:p>
    <w:p w14:paraId="0E2E375F" w14:textId="7C75E491" w:rsidR="00B37AB4" w:rsidRDefault="00B37AB4" w:rsidP="00B37AB4">
      <w:pPr>
        <w:pStyle w:val="ListParagraph"/>
        <w:numPr>
          <w:ilvl w:val="2"/>
          <w:numId w:val="1"/>
        </w:numPr>
        <w:tabs>
          <w:tab w:val="center" w:pos="4320"/>
        </w:tabs>
        <w:spacing w:after="0" w:line="240" w:lineRule="auto"/>
        <w:rPr>
          <w:bCs/>
          <w:sz w:val="24"/>
          <w:szCs w:val="24"/>
        </w:rPr>
      </w:pPr>
      <w:r>
        <w:rPr>
          <w:bCs/>
          <w:sz w:val="24"/>
          <w:szCs w:val="24"/>
        </w:rPr>
        <w:t xml:space="preserve">While </w:t>
      </w:r>
      <w:proofErr w:type="gramStart"/>
      <w:r>
        <w:rPr>
          <w:bCs/>
          <w:sz w:val="24"/>
          <w:szCs w:val="24"/>
        </w:rPr>
        <w:t>Spokane</w:t>
      </w:r>
      <w:proofErr w:type="gramEnd"/>
      <w:r>
        <w:rPr>
          <w:bCs/>
          <w:sz w:val="24"/>
          <w:szCs w:val="24"/>
        </w:rPr>
        <w:t xml:space="preserve"> conference had a special session that could be attributed to fall under TC1’s purview, </w:t>
      </w:r>
      <w:r w:rsidR="009B20AE">
        <w:rPr>
          <w:bCs/>
          <w:sz w:val="24"/>
          <w:szCs w:val="24"/>
        </w:rPr>
        <w:t xml:space="preserve">there hasn’t been many concerted efforts in the past from TC1 to conduct a special </w:t>
      </w:r>
      <w:r w:rsidR="004D42A7">
        <w:rPr>
          <w:bCs/>
          <w:sz w:val="24"/>
          <w:szCs w:val="24"/>
        </w:rPr>
        <w:t>session.</w:t>
      </w:r>
    </w:p>
    <w:p w14:paraId="79DF3B6B" w14:textId="7376FED9" w:rsidR="004D42A7" w:rsidRDefault="004D42A7" w:rsidP="00B37AB4">
      <w:pPr>
        <w:pStyle w:val="ListParagraph"/>
        <w:numPr>
          <w:ilvl w:val="2"/>
          <w:numId w:val="1"/>
        </w:numPr>
        <w:tabs>
          <w:tab w:val="center" w:pos="4320"/>
        </w:tabs>
        <w:spacing w:after="0" w:line="240" w:lineRule="auto"/>
        <w:rPr>
          <w:bCs/>
          <w:sz w:val="24"/>
          <w:szCs w:val="24"/>
        </w:rPr>
      </w:pPr>
      <w:r>
        <w:rPr>
          <w:bCs/>
          <w:sz w:val="24"/>
          <w:szCs w:val="24"/>
        </w:rPr>
        <w:t>It is possible that the same trend may continue into the 2024 conference. However, a few action items were discussed</w:t>
      </w:r>
      <w:r w:rsidR="00FA4EE7">
        <w:rPr>
          <w:bCs/>
          <w:sz w:val="24"/>
          <w:szCs w:val="24"/>
        </w:rPr>
        <w:t xml:space="preserve"> as follows. </w:t>
      </w:r>
    </w:p>
    <w:p w14:paraId="56E484C8" w14:textId="29BB9271" w:rsidR="004D42A7" w:rsidRDefault="00FA4EE7" w:rsidP="00FA4EE7">
      <w:pPr>
        <w:pStyle w:val="ListParagraph"/>
        <w:numPr>
          <w:ilvl w:val="3"/>
          <w:numId w:val="1"/>
        </w:numPr>
        <w:tabs>
          <w:tab w:val="center" w:pos="4320"/>
        </w:tabs>
        <w:spacing w:after="0" w:line="240" w:lineRule="auto"/>
        <w:rPr>
          <w:bCs/>
          <w:sz w:val="24"/>
          <w:szCs w:val="24"/>
        </w:rPr>
      </w:pPr>
      <w:r w:rsidRPr="00FA4EE7">
        <w:rPr>
          <w:b/>
          <w:sz w:val="24"/>
          <w:szCs w:val="24"/>
          <w:highlight w:val="yellow"/>
          <w:u w:val="single"/>
        </w:rPr>
        <w:t>Action:</w:t>
      </w:r>
      <w:r w:rsidRPr="00FA4EE7">
        <w:rPr>
          <w:bCs/>
          <w:sz w:val="24"/>
          <w:szCs w:val="24"/>
        </w:rPr>
        <w:t xml:space="preserve"> Daniel D Hoolihan to talk to Ramona Saar if a session could be organized for the 2024 symposium </w:t>
      </w:r>
    </w:p>
    <w:p w14:paraId="46DC4003" w14:textId="6272FBAC" w:rsidR="000F17E3" w:rsidRPr="008F2D6D" w:rsidRDefault="00FA4EE7" w:rsidP="002D1DDA">
      <w:pPr>
        <w:pStyle w:val="ListParagraph"/>
        <w:numPr>
          <w:ilvl w:val="3"/>
          <w:numId w:val="1"/>
        </w:numPr>
        <w:tabs>
          <w:tab w:val="center" w:pos="4320"/>
        </w:tabs>
        <w:spacing w:after="0" w:line="240" w:lineRule="auto"/>
        <w:rPr>
          <w:bCs/>
          <w:sz w:val="24"/>
          <w:szCs w:val="24"/>
        </w:rPr>
      </w:pPr>
      <w:r w:rsidRPr="00FA4EE7">
        <w:rPr>
          <w:b/>
          <w:sz w:val="24"/>
          <w:szCs w:val="24"/>
          <w:highlight w:val="yellow"/>
          <w:u w:val="single"/>
        </w:rPr>
        <w:t>Action:</w:t>
      </w:r>
      <w:r w:rsidRPr="00FA4EE7">
        <w:rPr>
          <w:bCs/>
          <w:sz w:val="24"/>
          <w:szCs w:val="24"/>
          <w:highlight w:val="yellow"/>
        </w:rPr>
        <w:t xml:space="preserve"> </w:t>
      </w:r>
      <w:r>
        <w:rPr>
          <w:bCs/>
          <w:sz w:val="24"/>
          <w:szCs w:val="24"/>
        </w:rPr>
        <w:t xml:space="preserve">Tom Braxton and Balaji to follow up with </w:t>
      </w:r>
      <w:r w:rsidRPr="00FA4EE7">
        <w:rPr>
          <w:bCs/>
          <w:sz w:val="24"/>
          <w:szCs w:val="24"/>
        </w:rPr>
        <w:t xml:space="preserve">Tom Fagan to </w:t>
      </w:r>
      <w:r>
        <w:rPr>
          <w:bCs/>
          <w:sz w:val="24"/>
          <w:szCs w:val="24"/>
        </w:rPr>
        <w:t>seek a contact person</w:t>
      </w:r>
      <w:r w:rsidR="00705555">
        <w:rPr>
          <w:bCs/>
          <w:sz w:val="24"/>
          <w:szCs w:val="24"/>
        </w:rPr>
        <w:t xml:space="preserve"> for the SAEAE4 for any potential session. This could be a collaboration effort between TC1 and TC2. </w:t>
      </w:r>
    </w:p>
    <w:p w14:paraId="06F0CDB3" w14:textId="77777777" w:rsidR="00E45FAE" w:rsidRDefault="00E45FAE" w:rsidP="00E45FAE">
      <w:pPr>
        <w:pStyle w:val="ListParagraph"/>
        <w:numPr>
          <w:ilvl w:val="1"/>
          <w:numId w:val="1"/>
        </w:numPr>
        <w:tabs>
          <w:tab w:val="center" w:pos="4320"/>
        </w:tabs>
        <w:spacing w:after="0" w:line="240" w:lineRule="auto"/>
        <w:rPr>
          <w:bCs/>
          <w:sz w:val="24"/>
          <w:szCs w:val="24"/>
        </w:rPr>
      </w:pPr>
      <w:r>
        <w:rPr>
          <w:bCs/>
          <w:sz w:val="24"/>
          <w:szCs w:val="24"/>
        </w:rPr>
        <w:t>Paper submissions: January 8, 2024</w:t>
      </w:r>
    </w:p>
    <w:p w14:paraId="3C7A8C7C" w14:textId="0F72651B" w:rsidR="002D1DDA" w:rsidRDefault="002D1DDA" w:rsidP="002D1DDA">
      <w:pPr>
        <w:pStyle w:val="ListParagraph"/>
        <w:numPr>
          <w:ilvl w:val="2"/>
          <w:numId w:val="1"/>
        </w:numPr>
        <w:tabs>
          <w:tab w:val="center" w:pos="4320"/>
        </w:tabs>
        <w:spacing w:after="0" w:line="240" w:lineRule="auto"/>
        <w:rPr>
          <w:bCs/>
          <w:sz w:val="24"/>
          <w:szCs w:val="24"/>
        </w:rPr>
      </w:pPr>
      <w:r>
        <w:rPr>
          <w:bCs/>
          <w:sz w:val="24"/>
          <w:szCs w:val="24"/>
        </w:rPr>
        <w:t xml:space="preserve">There is no significant expectation of paper submissions that might fall under TC1’s purview. </w:t>
      </w:r>
    </w:p>
    <w:p w14:paraId="5F10013A" w14:textId="77777777" w:rsidR="00E45FAE" w:rsidRDefault="00E45FAE" w:rsidP="00E45FAE">
      <w:pPr>
        <w:pStyle w:val="ListParagraph"/>
        <w:numPr>
          <w:ilvl w:val="1"/>
          <w:numId w:val="1"/>
        </w:numPr>
        <w:tabs>
          <w:tab w:val="center" w:pos="4320"/>
        </w:tabs>
        <w:spacing w:after="0" w:line="240" w:lineRule="auto"/>
        <w:rPr>
          <w:bCs/>
          <w:sz w:val="24"/>
          <w:szCs w:val="24"/>
        </w:rPr>
      </w:pPr>
      <w:r>
        <w:rPr>
          <w:bCs/>
          <w:sz w:val="24"/>
          <w:szCs w:val="24"/>
        </w:rPr>
        <w:t>Workshop, Tutorial, Experiments &amp; Demos proposals, and abstract-reviewed papers: March 4, 2024</w:t>
      </w:r>
    </w:p>
    <w:p w14:paraId="2D907A1D" w14:textId="701B94FE" w:rsidR="008F2D6D" w:rsidRDefault="008F2D6D" w:rsidP="008F2D6D">
      <w:pPr>
        <w:pStyle w:val="ListParagraph"/>
        <w:numPr>
          <w:ilvl w:val="2"/>
          <w:numId w:val="1"/>
        </w:numPr>
        <w:tabs>
          <w:tab w:val="center" w:pos="4320"/>
        </w:tabs>
        <w:spacing w:after="0" w:line="240" w:lineRule="auto"/>
        <w:rPr>
          <w:bCs/>
          <w:sz w:val="24"/>
          <w:szCs w:val="24"/>
        </w:rPr>
      </w:pPr>
      <w:r>
        <w:rPr>
          <w:bCs/>
          <w:sz w:val="24"/>
          <w:szCs w:val="24"/>
        </w:rPr>
        <w:t xml:space="preserve">A proposal was submitted from Keith Armstrong &amp; Davy </w:t>
      </w:r>
      <w:proofErr w:type="spellStart"/>
      <w:r>
        <w:rPr>
          <w:bCs/>
          <w:sz w:val="24"/>
          <w:szCs w:val="24"/>
        </w:rPr>
        <w:t>Pissort</w:t>
      </w:r>
      <w:proofErr w:type="spellEnd"/>
      <w:r>
        <w:rPr>
          <w:bCs/>
          <w:sz w:val="24"/>
          <w:szCs w:val="24"/>
        </w:rPr>
        <w:t xml:space="preserve"> for a workshop/session about EM resilience. </w:t>
      </w:r>
    </w:p>
    <w:p w14:paraId="5E3F2658" w14:textId="432653A9" w:rsidR="008F2D6D" w:rsidRDefault="002F2B52" w:rsidP="008F2D6D">
      <w:pPr>
        <w:pStyle w:val="ListParagraph"/>
        <w:numPr>
          <w:ilvl w:val="2"/>
          <w:numId w:val="1"/>
        </w:numPr>
        <w:tabs>
          <w:tab w:val="center" w:pos="4320"/>
        </w:tabs>
        <w:spacing w:after="0" w:line="240" w:lineRule="auto"/>
        <w:rPr>
          <w:bCs/>
          <w:sz w:val="24"/>
          <w:szCs w:val="24"/>
        </w:rPr>
      </w:pPr>
      <w:r>
        <w:rPr>
          <w:bCs/>
          <w:sz w:val="24"/>
          <w:szCs w:val="24"/>
        </w:rPr>
        <w:t xml:space="preserve">There’s a potential for a session/workshop about Intellectual property by Kristen Schott. </w:t>
      </w:r>
    </w:p>
    <w:p w14:paraId="2AEC9914" w14:textId="6EDF0A2B" w:rsidR="00322AB0" w:rsidRPr="00026FB5" w:rsidRDefault="002F2B52" w:rsidP="00026FB5">
      <w:pPr>
        <w:pStyle w:val="ListParagraph"/>
        <w:numPr>
          <w:ilvl w:val="3"/>
          <w:numId w:val="1"/>
        </w:numPr>
        <w:tabs>
          <w:tab w:val="center" w:pos="4320"/>
        </w:tabs>
        <w:spacing w:after="0" w:line="240" w:lineRule="auto"/>
        <w:rPr>
          <w:b/>
          <w:sz w:val="24"/>
          <w:szCs w:val="24"/>
          <w:u w:val="single"/>
        </w:rPr>
      </w:pPr>
      <w:r w:rsidRPr="002F2B52">
        <w:rPr>
          <w:b/>
          <w:sz w:val="24"/>
          <w:szCs w:val="24"/>
          <w:highlight w:val="yellow"/>
          <w:u w:val="single"/>
        </w:rPr>
        <w:t>Action:</w:t>
      </w:r>
      <w:r w:rsidR="00A7168E">
        <w:rPr>
          <w:b/>
          <w:sz w:val="24"/>
          <w:szCs w:val="24"/>
          <w:highlight w:val="yellow"/>
          <w:u w:val="single"/>
        </w:rPr>
        <w:t xml:space="preserve"> </w:t>
      </w:r>
      <w:r w:rsidR="00A7168E" w:rsidRPr="00A7168E">
        <w:rPr>
          <w:bCs/>
          <w:sz w:val="24"/>
          <w:szCs w:val="24"/>
        </w:rPr>
        <w:t xml:space="preserve">Tom Braxton </w:t>
      </w:r>
      <w:r w:rsidR="00A7168E">
        <w:rPr>
          <w:bCs/>
          <w:sz w:val="24"/>
          <w:szCs w:val="24"/>
        </w:rPr>
        <w:t xml:space="preserve">to work with Schott to </w:t>
      </w:r>
      <w:r w:rsidR="00322AB0">
        <w:rPr>
          <w:bCs/>
          <w:sz w:val="24"/>
          <w:szCs w:val="24"/>
        </w:rPr>
        <w:t xml:space="preserve">develop the format of this workshop </w:t>
      </w:r>
      <w:r w:rsidR="00322AB0" w:rsidRPr="00026FB5">
        <w:rPr>
          <w:bCs/>
          <w:sz w:val="24"/>
          <w:szCs w:val="24"/>
        </w:rPr>
        <w:t xml:space="preserve">in coming days. </w:t>
      </w:r>
    </w:p>
    <w:p w14:paraId="00F39DDF" w14:textId="7242AF99" w:rsidR="00026FB5" w:rsidRDefault="0014692C" w:rsidP="00026FB5">
      <w:pPr>
        <w:pStyle w:val="ListParagraph"/>
        <w:numPr>
          <w:ilvl w:val="2"/>
          <w:numId w:val="1"/>
        </w:numPr>
        <w:tabs>
          <w:tab w:val="center" w:pos="4320"/>
        </w:tabs>
        <w:spacing w:after="0" w:line="240" w:lineRule="auto"/>
        <w:rPr>
          <w:bCs/>
          <w:sz w:val="24"/>
          <w:szCs w:val="24"/>
        </w:rPr>
      </w:pPr>
      <w:r w:rsidRPr="0014692C">
        <w:rPr>
          <w:bCs/>
          <w:sz w:val="24"/>
          <w:szCs w:val="24"/>
        </w:rPr>
        <w:t xml:space="preserve">There is </w:t>
      </w:r>
      <w:r>
        <w:rPr>
          <w:bCs/>
          <w:sz w:val="24"/>
          <w:szCs w:val="24"/>
        </w:rPr>
        <w:t xml:space="preserve">not much progress on a session focusing on the Federal Communications Commission (FCC)’s activities and responsibilities. The likelihood of this session happening during the 2024 </w:t>
      </w:r>
      <w:proofErr w:type="spellStart"/>
      <w:r>
        <w:rPr>
          <w:bCs/>
          <w:sz w:val="24"/>
          <w:szCs w:val="24"/>
        </w:rPr>
        <w:t>coneference</w:t>
      </w:r>
      <w:proofErr w:type="spellEnd"/>
      <w:r>
        <w:rPr>
          <w:bCs/>
          <w:sz w:val="24"/>
          <w:szCs w:val="24"/>
        </w:rPr>
        <w:t xml:space="preserve"> is currently low. </w:t>
      </w:r>
    </w:p>
    <w:p w14:paraId="4FC087A9" w14:textId="7C8E6E2E" w:rsidR="0014692C" w:rsidRDefault="008E3A62" w:rsidP="00026FB5">
      <w:pPr>
        <w:pStyle w:val="ListParagraph"/>
        <w:numPr>
          <w:ilvl w:val="2"/>
          <w:numId w:val="1"/>
        </w:numPr>
        <w:tabs>
          <w:tab w:val="center" w:pos="4320"/>
        </w:tabs>
        <w:spacing w:after="0" w:line="240" w:lineRule="auto"/>
        <w:rPr>
          <w:bCs/>
          <w:sz w:val="24"/>
          <w:szCs w:val="24"/>
        </w:rPr>
      </w:pPr>
      <w:r>
        <w:rPr>
          <w:bCs/>
          <w:sz w:val="24"/>
          <w:szCs w:val="24"/>
        </w:rPr>
        <w:lastRenderedPageBreak/>
        <w:t xml:space="preserve">A potential idea was brought forward </w:t>
      </w:r>
      <w:r w:rsidR="00F05689">
        <w:rPr>
          <w:bCs/>
          <w:sz w:val="24"/>
          <w:szCs w:val="24"/>
        </w:rPr>
        <w:t xml:space="preserve">that has to do with discussing the </w:t>
      </w:r>
      <w:r w:rsidR="00D73748">
        <w:rPr>
          <w:bCs/>
          <w:sz w:val="24"/>
          <w:szCs w:val="24"/>
        </w:rPr>
        <w:t>ever-changing</w:t>
      </w:r>
      <w:r w:rsidR="00F05689">
        <w:rPr>
          <w:bCs/>
          <w:sz w:val="24"/>
          <w:szCs w:val="24"/>
        </w:rPr>
        <w:t xml:space="preserve"> landscape of the FCC’s responsibilities and activities</w:t>
      </w:r>
      <w:r w:rsidR="00562FFF">
        <w:rPr>
          <w:bCs/>
          <w:sz w:val="24"/>
          <w:szCs w:val="24"/>
        </w:rPr>
        <w:t xml:space="preserve">. </w:t>
      </w:r>
    </w:p>
    <w:p w14:paraId="2E2F5A55" w14:textId="1DBC5ED9" w:rsidR="00562FFF" w:rsidRDefault="00921867" w:rsidP="00026FB5">
      <w:pPr>
        <w:pStyle w:val="ListParagraph"/>
        <w:numPr>
          <w:ilvl w:val="2"/>
          <w:numId w:val="1"/>
        </w:numPr>
        <w:tabs>
          <w:tab w:val="center" w:pos="4320"/>
        </w:tabs>
        <w:spacing w:after="0" w:line="240" w:lineRule="auto"/>
        <w:rPr>
          <w:bCs/>
          <w:sz w:val="24"/>
          <w:szCs w:val="24"/>
        </w:rPr>
      </w:pPr>
      <w:r>
        <w:rPr>
          <w:bCs/>
          <w:sz w:val="24"/>
          <w:szCs w:val="24"/>
        </w:rPr>
        <w:t>Proposal work for a</w:t>
      </w:r>
      <w:r w:rsidR="00562FFF">
        <w:rPr>
          <w:bCs/>
          <w:sz w:val="24"/>
          <w:szCs w:val="24"/>
        </w:rPr>
        <w:t xml:space="preserve"> potential session about measurement and characterizing the EM environment </w:t>
      </w:r>
      <w:r>
        <w:rPr>
          <w:bCs/>
          <w:sz w:val="24"/>
          <w:szCs w:val="24"/>
        </w:rPr>
        <w:t>is currently under development. The deadline for submitting proposals is March 4</w:t>
      </w:r>
      <w:r w:rsidRPr="00921867">
        <w:rPr>
          <w:bCs/>
          <w:sz w:val="24"/>
          <w:szCs w:val="24"/>
          <w:vertAlign w:val="superscript"/>
        </w:rPr>
        <w:t>th</w:t>
      </w:r>
      <w:r>
        <w:rPr>
          <w:bCs/>
          <w:sz w:val="24"/>
          <w:szCs w:val="24"/>
        </w:rPr>
        <w:t xml:space="preserve">. </w:t>
      </w:r>
    </w:p>
    <w:p w14:paraId="74037B9A" w14:textId="07049F1A" w:rsidR="00E11415" w:rsidRDefault="00333779" w:rsidP="00026FB5">
      <w:pPr>
        <w:pStyle w:val="ListParagraph"/>
        <w:numPr>
          <w:ilvl w:val="2"/>
          <w:numId w:val="1"/>
        </w:numPr>
        <w:tabs>
          <w:tab w:val="center" w:pos="4320"/>
        </w:tabs>
        <w:spacing w:after="0" w:line="240" w:lineRule="auto"/>
        <w:rPr>
          <w:bCs/>
          <w:sz w:val="24"/>
          <w:szCs w:val="24"/>
        </w:rPr>
      </w:pPr>
      <w:r>
        <w:rPr>
          <w:bCs/>
          <w:sz w:val="24"/>
          <w:szCs w:val="24"/>
        </w:rPr>
        <w:t>Tom Fagan and others proposed an idea for a potential workshop around light bulbs and RFI</w:t>
      </w:r>
      <w:r w:rsidR="001B5920">
        <w:rPr>
          <w:bCs/>
          <w:sz w:val="24"/>
          <w:szCs w:val="24"/>
        </w:rPr>
        <w:t>. Mike Gruber who published “Light Bulbs and RFI – A closer look” article</w:t>
      </w:r>
      <w:r w:rsidR="005A49FD">
        <w:rPr>
          <w:bCs/>
          <w:sz w:val="24"/>
          <w:szCs w:val="24"/>
        </w:rPr>
        <w:t xml:space="preserve"> (</w:t>
      </w:r>
      <w:hyperlink r:id="rId9" w:history="1">
        <w:r w:rsidR="005A49FD">
          <w:rPr>
            <w:rStyle w:val="Hyperlink"/>
          </w:rPr>
          <w:t>Light_Bulbs.pdf (a</w:t>
        </w:r>
        <w:r w:rsidR="005A49FD">
          <w:rPr>
            <w:rStyle w:val="Hyperlink"/>
          </w:rPr>
          <w:t>r</w:t>
        </w:r>
        <w:r w:rsidR="005A49FD">
          <w:rPr>
            <w:rStyle w:val="Hyperlink"/>
          </w:rPr>
          <w:t>rl.org)</w:t>
        </w:r>
      </w:hyperlink>
      <w:r w:rsidR="005A49FD">
        <w:t>)</w:t>
      </w:r>
      <w:r w:rsidR="001B5920">
        <w:rPr>
          <w:bCs/>
          <w:sz w:val="24"/>
          <w:szCs w:val="24"/>
        </w:rPr>
        <w:t xml:space="preserve"> in the ARRL</w:t>
      </w:r>
      <w:r w:rsidR="005A49FD">
        <w:rPr>
          <w:bCs/>
          <w:sz w:val="24"/>
          <w:szCs w:val="24"/>
        </w:rPr>
        <w:t xml:space="preserve"> could be the subject matter expert to deliver this workshop. </w:t>
      </w:r>
    </w:p>
    <w:p w14:paraId="252B79A4" w14:textId="6E813B56" w:rsidR="005A49FD" w:rsidRPr="00C20BDD" w:rsidRDefault="00340FB6" w:rsidP="00026FB5">
      <w:pPr>
        <w:pStyle w:val="ListParagraph"/>
        <w:numPr>
          <w:ilvl w:val="2"/>
          <w:numId w:val="1"/>
        </w:numPr>
        <w:tabs>
          <w:tab w:val="center" w:pos="4320"/>
        </w:tabs>
        <w:spacing w:after="0" w:line="240" w:lineRule="auto"/>
        <w:rPr>
          <w:b/>
          <w:sz w:val="24"/>
          <w:szCs w:val="24"/>
          <w:highlight w:val="yellow"/>
          <w:u w:val="single"/>
        </w:rPr>
      </w:pPr>
      <w:r w:rsidRPr="00340FB6">
        <w:rPr>
          <w:b/>
          <w:sz w:val="24"/>
          <w:szCs w:val="24"/>
          <w:highlight w:val="yellow"/>
          <w:u w:val="single"/>
        </w:rPr>
        <w:t>Action:</w:t>
      </w:r>
      <w:r>
        <w:rPr>
          <w:b/>
          <w:sz w:val="24"/>
          <w:szCs w:val="24"/>
          <w:u w:val="single"/>
        </w:rPr>
        <w:t xml:space="preserve"> </w:t>
      </w:r>
      <w:r w:rsidRPr="00340FB6">
        <w:rPr>
          <w:bCs/>
          <w:sz w:val="24"/>
          <w:szCs w:val="24"/>
        </w:rPr>
        <w:t xml:space="preserve">Tom Braxton </w:t>
      </w:r>
      <w:r>
        <w:rPr>
          <w:bCs/>
          <w:sz w:val="24"/>
          <w:szCs w:val="24"/>
        </w:rPr>
        <w:t xml:space="preserve">to work on the proposal for a potential workshop about potential noise sources from </w:t>
      </w:r>
      <w:r w:rsidR="00234D92">
        <w:rPr>
          <w:bCs/>
          <w:sz w:val="24"/>
          <w:szCs w:val="24"/>
        </w:rPr>
        <w:t>power</w:t>
      </w:r>
      <w:r>
        <w:rPr>
          <w:bCs/>
          <w:sz w:val="24"/>
          <w:szCs w:val="24"/>
        </w:rPr>
        <w:t xml:space="preserve"> supplies &amp; fixtures</w:t>
      </w:r>
      <w:r w:rsidR="00B1070D">
        <w:rPr>
          <w:bCs/>
          <w:sz w:val="24"/>
          <w:szCs w:val="24"/>
        </w:rPr>
        <w:t xml:space="preserve"> &amp; inexpensive</w:t>
      </w:r>
      <w:r w:rsidR="00C20BDD">
        <w:rPr>
          <w:bCs/>
          <w:sz w:val="24"/>
          <w:szCs w:val="24"/>
        </w:rPr>
        <w:t xml:space="preserve">, </w:t>
      </w:r>
      <w:proofErr w:type="gramStart"/>
      <w:r w:rsidR="00C20BDD">
        <w:rPr>
          <w:bCs/>
          <w:sz w:val="24"/>
          <w:szCs w:val="24"/>
        </w:rPr>
        <w:t>poor-quality</w:t>
      </w:r>
      <w:proofErr w:type="gramEnd"/>
      <w:r w:rsidR="00C20BDD">
        <w:rPr>
          <w:bCs/>
          <w:sz w:val="24"/>
          <w:szCs w:val="24"/>
        </w:rPr>
        <w:t xml:space="preserve"> and second-rate</w:t>
      </w:r>
      <w:r w:rsidR="00B1070D">
        <w:rPr>
          <w:bCs/>
          <w:sz w:val="24"/>
          <w:szCs w:val="24"/>
        </w:rPr>
        <w:t xml:space="preserve"> products. </w:t>
      </w:r>
    </w:p>
    <w:p w14:paraId="705D6FDB" w14:textId="31D159B3" w:rsidR="0014692C" w:rsidRPr="00234D92" w:rsidRDefault="00C20BDD" w:rsidP="00234D92">
      <w:pPr>
        <w:pStyle w:val="ListParagraph"/>
        <w:numPr>
          <w:ilvl w:val="2"/>
          <w:numId w:val="1"/>
        </w:numPr>
        <w:tabs>
          <w:tab w:val="center" w:pos="4320"/>
        </w:tabs>
        <w:spacing w:after="0" w:line="240" w:lineRule="auto"/>
        <w:rPr>
          <w:b/>
          <w:sz w:val="24"/>
          <w:szCs w:val="24"/>
          <w:highlight w:val="yellow"/>
          <w:u w:val="single"/>
        </w:rPr>
      </w:pPr>
      <w:r>
        <w:rPr>
          <w:b/>
          <w:sz w:val="24"/>
          <w:szCs w:val="24"/>
          <w:highlight w:val="yellow"/>
          <w:u w:val="single"/>
        </w:rPr>
        <w:t xml:space="preserve">Action: </w:t>
      </w:r>
      <w:r w:rsidRPr="00C20BDD">
        <w:rPr>
          <w:bCs/>
          <w:sz w:val="24"/>
          <w:szCs w:val="24"/>
        </w:rPr>
        <w:t xml:space="preserve"> Tom</w:t>
      </w:r>
      <w:r>
        <w:rPr>
          <w:bCs/>
          <w:sz w:val="24"/>
          <w:szCs w:val="24"/>
        </w:rPr>
        <w:t xml:space="preserve"> Braxton</w:t>
      </w:r>
      <w:r w:rsidR="00234D92">
        <w:rPr>
          <w:bCs/>
          <w:sz w:val="24"/>
          <w:szCs w:val="24"/>
        </w:rPr>
        <w:t xml:space="preserve"> to</w:t>
      </w:r>
      <w:r>
        <w:rPr>
          <w:bCs/>
          <w:sz w:val="24"/>
          <w:szCs w:val="24"/>
        </w:rPr>
        <w:t xml:space="preserve"> follow </w:t>
      </w:r>
      <w:r w:rsidR="00234D92">
        <w:rPr>
          <w:bCs/>
          <w:sz w:val="24"/>
          <w:szCs w:val="24"/>
        </w:rPr>
        <w:t xml:space="preserve">up </w:t>
      </w:r>
      <w:r>
        <w:rPr>
          <w:bCs/>
          <w:sz w:val="24"/>
          <w:szCs w:val="24"/>
        </w:rPr>
        <w:t>with Karen Burnham abou</w:t>
      </w:r>
      <w:r w:rsidR="00644B6C">
        <w:rPr>
          <w:bCs/>
          <w:sz w:val="24"/>
          <w:szCs w:val="24"/>
        </w:rPr>
        <w:t>t idea about the measurement &amp; characterizing EM environment. A potential collaborati</w:t>
      </w:r>
      <w:r w:rsidR="000038D4">
        <w:rPr>
          <w:bCs/>
          <w:sz w:val="24"/>
          <w:szCs w:val="24"/>
        </w:rPr>
        <w:t>ve effort</w:t>
      </w:r>
      <w:r w:rsidR="00644B6C">
        <w:rPr>
          <w:bCs/>
          <w:sz w:val="24"/>
          <w:szCs w:val="24"/>
        </w:rPr>
        <w:t xml:space="preserve"> between TC1 &amp; TC</w:t>
      </w:r>
      <w:r w:rsidR="000038D4">
        <w:rPr>
          <w:bCs/>
          <w:sz w:val="24"/>
          <w:szCs w:val="24"/>
        </w:rPr>
        <w:t xml:space="preserve">3 might </w:t>
      </w:r>
      <w:r w:rsidR="00FA495B">
        <w:rPr>
          <w:bCs/>
          <w:sz w:val="24"/>
          <w:szCs w:val="24"/>
        </w:rPr>
        <w:t xml:space="preserve">make this effective. </w:t>
      </w:r>
    </w:p>
    <w:p w14:paraId="040BF211" w14:textId="77777777" w:rsidR="00E45FAE" w:rsidRDefault="00E45FAE" w:rsidP="00E45FAE">
      <w:pPr>
        <w:pStyle w:val="ListParagraph"/>
        <w:numPr>
          <w:ilvl w:val="1"/>
          <w:numId w:val="1"/>
        </w:numPr>
        <w:tabs>
          <w:tab w:val="center" w:pos="4320"/>
        </w:tabs>
        <w:spacing w:after="0" w:line="240" w:lineRule="auto"/>
        <w:rPr>
          <w:bCs/>
          <w:sz w:val="24"/>
          <w:szCs w:val="24"/>
        </w:rPr>
      </w:pPr>
      <w:r>
        <w:rPr>
          <w:bCs/>
          <w:sz w:val="24"/>
          <w:szCs w:val="24"/>
        </w:rPr>
        <w:t>Revised traditional paper submissions: March 18, 2024</w:t>
      </w:r>
    </w:p>
    <w:p w14:paraId="595225D4" w14:textId="77777777" w:rsidR="00E45FAE" w:rsidRPr="00934D25" w:rsidRDefault="00E45FAE" w:rsidP="00E45FAE">
      <w:pPr>
        <w:pStyle w:val="ListParagraph"/>
        <w:numPr>
          <w:ilvl w:val="1"/>
          <w:numId w:val="1"/>
        </w:numPr>
        <w:tabs>
          <w:tab w:val="center" w:pos="4320"/>
        </w:tabs>
        <w:spacing w:after="0" w:line="240" w:lineRule="auto"/>
        <w:rPr>
          <w:bCs/>
          <w:sz w:val="24"/>
          <w:szCs w:val="24"/>
        </w:rPr>
      </w:pPr>
      <w:r>
        <w:rPr>
          <w:bCs/>
          <w:sz w:val="24"/>
          <w:szCs w:val="24"/>
        </w:rPr>
        <w:t>Final paper, workshop &amp; tutorial submission: May 15, 2024</w:t>
      </w:r>
    </w:p>
    <w:p w14:paraId="02FBEFAF" w14:textId="507595BD" w:rsidR="007B1852" w:rsidRPr="007B1852" w:rsidRDefault="004A0FC0" w:rsidP="00CB065C">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Ca</w:t>
      </w:r>
      <w:r w:rsidR="004719DC" w:rsidRPr="00934D25">
        <w:rPr>
          <w:rFonts w:ascii="Segoe UI" w:hAnsi="Segoe UI" w:cs="Segoe UI"/>
          <w:sz w:val="21"/>
          <w:szCs w:val="21"/>
        </w:rPr>
        <w:t>reer</w:t>
      </w:r>
      <w:r w:rsidR="00934D25" w:rsidRPr="00934D25">
        <w:rPr>
          <w:rFonts w:ascii="Segoe UI" w:hAnsi="Segoe UI" w:cs="Segoe UI"/>
          <w:sz w:val="21"/>
          <w:szCs w:val="21"/>
        </w:rPr>
        <w:t xml:space="preserve"> </w:t>
      </w:r>
      <w:proofErr w:type="gramStart"/>
      <w:r w:rsidR="00934D25" w:rsidRPr="00934D25">
        <w:rPr>
          <w:rFonts w:ascii="Segoe UI" w:hAnsi="Segoe UI" w:cs="Segoe UI"/>
          <w:sz w:val="21"/>
          <w:szCs w:val="21"/>
        </w:rPr>
        <w:t xml:space="preserve">training  </w:t>
      </w:r>
      <w:r w:rsidR="00CA7AB6">
        <w:rPr>
          <w:rFonts w:ascii="Segoe UI" w:hAnsi="Segoe UI" w:cs="Segoe UI"/>
          <w:sz w:val="21"/>
          <w:szCs w:val="21"/>
        </w:rPr>
        <w:t>and</w:t>
      </w:r>
      <w:proofErr w:type="gramEnd"/>
      <w:r w:rsidR="00CA7AB6">
        <w:rPr>
          <w:rFonts w:ascii="Segoe UI" w:hAnsi="Segoe UI" w:cs="Segoe UI"/>
          <w:sz w:val="21"/>
          <w:szCs w:val="21"/>
        </w:rPr>
        <w:t xml:space="preserve"> education</w:t>
      </w:r>
    </w:p>
    <w:p w14:paraId="415BBD5A" w14:textId="461A055E" w:rsidR="009B2BB5" w:rsidRPr="00FA03E7" w:rsidRDefault="00934D25" w:rsidP="000534A9">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Prototype </w:t>
      </w:r>
      <w:r w:rsidR="004719DC" w:rsidRPr="00934D25">
        <w:rPr>
          <w:rFonts w:ascii="Segoe UI" w:hAnsi="Segoe UI" w:cs="Segoe UI"/>
          <w:sz w:val="21"/>
          <w:szCs w:val="21"/>
        </w:rPr>
        <w:t xml:space="preserve">Boards </w:t>
      </w:r>
    </w:p>
    <w:p w14:paraId="49CBB491" w14:textId="0D1CDEA4" w:rsidR="00FA03E7" w:rsidRPr="00955735" w:rsidRDefault="00FA03E7" w:rsidP="00955735">
      <w:pPr>
        <w:pStyle w:val="ListParagraph"/>
        <w:numPr>
          <w:ilvl w:val="2"/>
          <w:numId w:val="1"/>
        </w:numPr>
        <w:tabs>
          <w:tab w:val="center" w:pos="4320"/>
        </w:tabs>
        <w:spacing w:after="0" w:line="240" w:lineRule="auto"/>
        <w:rPr>
          <w:bCs/>
          <w:sz w:val="24"/>
          <w:szCs w:val="24"/>
        </w:rPr>
      </w:pPr>
      <w:r w:rsidRPr="00955735">
        <w:rPr>
          <w:rFonts w:ascii="Segoe UI" w:hAnsi="Segoe UI" w:cs="Segoe UI"/>
          <w:sz w:val="21"/>
          <w:szCs w:val="21"/>
        </w:rPr>
        <w:t xml:space="preserve">While this work continues in the background, </w:t>
      </w:r>
      <w:proofErr w:type="gramStart"/>
      <w:r w:rsidRPr="00955735">
        <w:rPr>
          <w:rFonts w:ascii="Segoe UI" w:hAnsi="Segoe UI" w:cs="Segoe UI"/>
          <w:sz w:val="21"/>
          <w:szCs w:val="21"/>
        </w:rPr>
        <w:t>no</w:t>
      </w:r>
      <w:proofErr w:type="gramEnd"/>
      <w:r w:rsidRPr="00955735">
        <w:rPr>
          <w:rFonts w:ascii="Segoe UI" w:hAnsi="Segoe UI" w:cs="Segoe UI"/>
          <w:sz w:val="21"/>
          <w:szCs w:val="21"/>
        </w:rPr>
        <w:t xml:space="preserve"> much update this week. </w:t>
      </w:r>
    </w:p>
    <w:p w14:paraId="660CF7D5" w14:textId="77777777" w:rsidR="00B7262B" w:rsidRPr="00955735" w:rsidRDefault="00034786" w:rsidP="00B7262B">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Proposal to add a Special Committee to TC3 on Communication EMC</w:t>
      </w:r>
    </w:p>
    <w:p w14:paraId="40D5FFAD" w14:textId="6F97A43C" w:rsidR="00955735" w:rsidRPr="00174BC9" w:rsidRDefault="00174BC9" w:rsidP="00955735">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This special committee work continues to make progress. Currently the committee charter is being developed. </w:t>
      </w:r>
    </w:p>
    <w:p w14:paraId="600A0A5D" w14:textId="77777777" w:rsidR="000038D4" w:rsidRPr="000038D4" w:rsidRDefault="00174BC9" w:rsidP="00955735">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While the committee is now brought into existence,</w:t>
      </w:r>
      <w:r w:rsidR="000572B7">
        <w:rPr>
          <w:rFonts w:ascii="Segoe UI" w:hAnsi="Segoe UI" w:cs="Segoe UI"/>
          <w:sz w:val="21"/>
          <w:szCs w:val="21"/>
        </w:rPr>
        <w:t xml:space="preserve"> now the focus is on making this committee effective. </w:t>
      </w:r>
    </w:p>
    <w:p w14:paraId="2024A6E4" w14:textId="798E3812" w:rsidR="00174BC9" w:rsidRPr="00B04363" w:rsidRDefault="000572B7" w:rsidP="00955735">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Kimball Williams is the contact person for this committee. </w:t>
      </w:r>
    </w:p>
    <w:p w14:paraId="0F6DD306" w14:textId="60A42E0E" w:rsidR="00D7197A" w:rsidRPr="00FA495B" w:rsidRDefault="00934D25" w:rsidP="002469C0">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Follow-up on new training ideas</w:t>
      </w:r>
      <w:r w:rsidR="002469C0">
        <w:rPr>
          <w:rFonts w:ascii="Segoe UI" w:hAnsi="Segoe UI" w:cs="Segoe UI"/>
          <w:sz w:val="21"/>
          <w:szCs w:val="21"/>
        </w:rPr>
        <w:t xml:space="preserve"> (</w:t>
      </w:r>
      <w:r w:rsidRPr="002469C0">
        <w:rPr>
          <w:rFonts w:ascii="Segoe UI" w:hAnsi="Segoe UI" w:cs="Segoe UI"/>
          <w:sz w:val="21"/>
          <w:szCs w:val="21"/>
        </w:rPr>
        <w:t>Global University - Online/Hybrid Format</w:t>
      </w:r>
      <w:r w:rsidR="002469C0">
        <w:rPr>
          <w:rFonts w:ascii="Segoe UI" w:hAnsi="Segoe UI" w:cs="Segoe UI"/>
          <w:sz w:val="21"/>
          <w:szCs w:val="21"/>
        </w:rPr>
        <w:t>, etc.)</w:t>
      </w:r>
      <w:r w:rsidRPr="002469C0">
        <w:rPr>
          <w:rFonts w:ascii="Segoe UI" w:hAnsi="Segoe UI" w:cs="Segoe UI"/>
          <w:sz w:val="21"/>
          <w:szCs w:val="21"/>
        </w:rPr>
        <w:t xml:space="preserve"> </w:t>
      </w:r>
    </w:p>
    <w:p w14:paraId="2E0DCA77" w14:textId="37AA67B4" w:rsidR="005B640F" w:rsidRPr="007E1CE1" w:rsidRDefault="00FA495B" w:rsidP="007E1CE1">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Tom Braxton successfully shared </w:t>
      </w:r>
      <w:proofErr w:type="gramStart"/>
      <w:r>
        <w:rPr>
          <w:rFonts w:ascii="Segoe UI" w:hAnsi="Segoe UI" w:cs="Segoe UI"/>
          <w:sz w:val="21"/>
          <w:szCs w:val="21"/>
        </w:rPr>
        <w:t>the ideas</w:t>
      </w:r>
      <w:proofErr w:type="gramEnd"/>
      <w:r>
        <w:rPr>
          <w:rFonts w:ascii="Segoe UI" w:hAnsi="Segoe UI" w:cs="Segoe UI"/>
          <w:sz w:val="21"/>
          <w:szCs w:val="21"/>
        </w:rPr>
        <w:t xml:space="preserve"> about Global University from </w:t>
      </w:r>
      <w:r w:rsidR="00847278">
        <w:rPr>
          <w:rFonts w:ascii="Segoe UI" w:hAnsi="Segoe UI" w:cs="Segoe UI"/>
          <w:sz w:val="21"/>
          <w:szCs w:val="21"/>
        </w:rPr>
        <w:t xml:space="preserve">previous meeting. These were received with </w:t>
      </w:r>
      <w:proofErr w:type="gramStart"/>
      <w:r w:rsidR="00570378">
        <w:rPr>
          <w:rFonts w:ascii="Segoe UI" w:hAnsi="Segoe UI" w:cs="Segoe UI"/>
          <w:sz w:val="21"/>
          <w:szCs w:val="21"/>
        </w:rPr>
        <w:t>satisfactory</w:t>
      </w:r>
      <w:proofErr w:type="gramEnd"/>
      <w:r w:rsidR="00570378">
        <w:rPr>
          <w:rFonts w:ascii="Segoe UI" w:hAnsi="Segoe UI" w:cs="Segoe UI"/>
          <w:sz w:val="21"/>
          <w:szCs w:val="21"/>
        </w:rPr>
        <w:t xml:space="preserve"> level of </w:t>
      </w:r>
      <w:r w:rsidR="007E1CE1">
        <w:rPr>
          <w:rFonts w:ascii="Segoe UI" w:hAnsi="Segoe UI" w:cs="Segoe UI"/>
          <w:sz w:val="21"/>
          <w:szCs w:val="21"/>
        </w:rPr>
        <w:t xml:space="preserve">interest &amp; </w:t>
      </w:r>
      <w:r w:rsidR="0052314F">
        <w:rPr>
          <w:rFonts w:ascii="Segoe UI" w:hAnsi="Segoe UI" w:cs="Segoe UI"/>
          <w:sz w:val="21"/>
          <w:szCs w:val="21"/>
        </w:rPr>
        <w:t>acknowledgement</w:t>
      </w:r>
      <w:r w:rsidR="007E1CE1">
        <w:rPr>
          <w:rFonts w:ascii="Segoe UI" w:hAnsi="Segoe UI" w:cs="Segoe UI"/>
          <w:sz w:val="21"/>
          <w:szCs w:val="21"/>
        </w:rPr>
        <w:t xml:space="preserve">. Vignesh to get back on these. </w:t>
      </w:r>
      <w:r w:rsidR="005B640F" w:rsidRPr="007E1CE1">
        <w:rPr>
          <w:bCs/>
          <w:sz w:val="24"/>
          <w:szCs w:val="24"/>
          <w:highlight w:val="cyan"/>
        </w:rPr>
        <w:t xml:space="preserve"> </w:t>
      </w:r>
    </w:p>
    <w:p w14:paraId="79159403" w14:textId="747C7A3A" w:rsidR="007B1852" w:rsidRPr="00374914" w:rsidRDefault="00934D25" w:rsidP="002469C0">
      <w:pPr>
        <w:pStyle w:val="ListParagraph"/>
        <w:numPr>
          <w:ilvl w:val="0"/>
          <w:numId w:val="1"/>
        </w:numPr>
        <w:tabs>
          <w:tab w:val="center" w:pos="4320"/>
        </w:tabs>
        <w:spacing w:after="0" w:line="240" w:lineRule="auto"/>
        <w:rPr>
          <w:bCs/>
          <w:sz w:val="24"/>
          <w:szCs w:val="24"/>
        </w:rPr>
      </w:pPr>
      <w:r w:rsidRPr="002469C0">
        <w:rPr>
          <w:rFonts w:ascii="Segoe UI" w:hAnsi="Segoe UI" w:cs="Segoe UI"/>
          <w:sz w:val="21"/>
          <w:szCs w:val="21"/>
        </w:rPr>
        <w:t>Update on 1848-</w:t>
      </w:r>
      <w:r w:rsidR="00B7262B">
        <w:rPr>
          <w:rFonts w:ascii="Segoe UI" w:hAnsi="Segoe UI" w:cs="Segoe UI"/>
          <w:sz w:val="21"/>
          <w:szCs w:val="21"/>
        </w:rPr>
        <w:t xml:space="preserve"> MSSV, Medical, Railway Specific topics.</w:t>
      </w:r>
      <w:r w:rsidRPr="002469C0">
        <w:rPr>
          <w:rFonts w:ascii="Segoe UI" w:hAnsi="Segoe UI" w:cs="Segoe UI"/>
          <w:sz w:val="21"/>
          <w:szCs w:val="21"/>
        </w:rPr>
        <w:t xml:space="preserve"> </w:t>
      </w:r>
    </w:p>
    <w:p w14:paraId="7BAD5A01" w14:textId="58BF2423" w:rsidR="005B640F" w:rsidRPr="00D60315" w:rsidRDefault="00374914" w:rsidP="00D60315">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Work on the 1848 MSSV </w:t>
      </w:r>
      <w:proofErr w:type="gramStart"/>
      <w:r>
        <w:rPr>
          <w:rFonts w:ascii="Segoe UI" w:hAnsi="Segoe UI" w:cs="Segoe UI"/>
          <w:sz w:val="21"/>
          <w:szCs w:val="21"/>
        </w:rPr>
        <w:t>are</w:t>
      </w:r>
      <w:proofErr w:type="gramEnd"/>
      <w:r>
        <w:rPr>
          <w:rFonts w:ascii="Segoe UI" w:hAnsi="Segoe UI" w:cs="Segoe UI"/>
          <w:sz w:val="21"/>
          <w:szCs w:val="21"/>
        </w:rPr>
        <w:t xml:space="preserve"> progressing well.</w:t>
      </w:r>
      <w:r w:rsidR="00D60315">
        <w:rPr>
          <w:rFonts w:ascii="Segoe UI" w:hAnsi="Segoe UI" w:cs="Segoe UI"/>
          <w:sz w:val="21"/>
          <w:szCs w:val="21"/>
        </w:rPr>
        <w:t xml:space="preserve"> After successful approval of the PAR. </w:t>
      </w:r>
      <w:r>
        <w:rPr>
          <w:rFonts w:ascii="Segoe UI" w:hAnsi="Segoe UI" w:cs="Segoe UI"/>
          <w:sz w:val="21"/>
          <w:szCs w:val="21"/>
        </w:rPr>
        <w:t xml:space="preserve"> </w:t>
      </w:r>
      <w:proofErr w:type="gramStart"/>
      <w:r>
        <w:rPr>
          <w:rFonts w:ascii="Segoe UI" w:hAnsi="Segoe UI" w:cs="Segoe UI"/>
          <w:sz w:val="21"/>
          <w:szCs w:val="21"/>
        </w:rPr>
        <w:t>First</w:t>
      </w:r>
      <w:proofErr w:type="gramEnd"/>
      <w:r>
        <w:rPr>
          <w:rFonts w:ascii="Segoe UI" w:hAnsi="Segoe UI" w:cs="Segoe UI"/>
          <w:sz w:val="21"/>
          <w:szCs w:val="21"/>
        </w:rPr>
        <w:t xml:space="preserve"> </w:t>
      </w:r>
      <w:r w:rsidR="00205299">
        <w:rPr>
          <w:rFonts w:ascii="Segoe UI" w:hAnsi="Segoe UI" w:cs="Segoe UI"/>
          <w:sz w:val="21"/>
          <w:szCs w:val="21"/>
        </w:rPr>
        <w:t>Working group meeting wa</w:t>
      </w:r>
      <w:r w:rsidR="006A59C3">
        <w:rPr>
          <w:rFonts w:ascii="Segoe UI" w:hAnsi="Segoe UI" w:cs="Segoe UI"/>
          <w:sz w:val="21"/>
          <w:szCs w:val="21"/>
        </w:rPr>
        <w:t xml:space="preserve">s held on December 15, 2023. </w:t>
      </w:r>
      <w:r w:rsidR="00D60315">
        <w:rPr>
          <w:rFonts w:ascii="Segoe UI" w:hAnsi="Segoe UI" w:cs="Segoe UI"/>
          <w:sz w:val="21"/>
          <w:szCs w:val="21"/>
        </w:rPr>
        <w:t xml:space="preserve">Subsequent meetings continue to be held in 2024 and 2025. </w:t>
      </w:r>
    </w:p>
    <w:p w14:paraId="05DD90ED" w14:textId="01DE071E" w:rsidR="007B1852" w:rsidRPr="009232BA"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Other Topics </w:t>
      </w:r>
    </w:p>
    <w:p w14:paraId="7476175B" w14:textId="64DE3B09" w:rsidR="009232BA" w:rsidRPr="009232BA" w:rsidRDefault="009232BA" w:rsidP="009232BA">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Previous New Training Ideas</w:t>
      </w:r>
    </w:p>
    <w:p w14:paraId="5D642453" w14:textId="431312FA" w:rsidR="009232BA" w:rsidRPr="005E53AA" w:rsidRDefault="00136B81" w:rsidP="009232BA">
      <w:pPr>
        <w:pStyle w:val="ListParagraph"/>
        <w:numPr>
          <w:ilvl w:val="2"/>
          <w:numId w:val="1"/>
        </w:numPr>
        <w:tabs>
          <w:tab w:val="center" w:pos="4320"/>
        </w:tabs>
        <w:spacing w:after="0" w:line="240" w:lineRule="auto"/>
        <w:rPr>
          <w:bCs/>
          <w:sz w:val="24"/>
          <w:szCs w:val="24"/>
        </w:rPr>
      </w:pPr>
      <w:r w:rsidRPr="005E53AA">
        <w:rPr>
          <w:bCs/>
          <w:sz w:val="24"/>
          <w:szCs w:val="24"/>
        </w:rPr>
        <w:t>Training -</w:t>
      </w:r>
      <w:r w:rsidR="009232BA" w:rsidRPr="005E53AA">
        <w:rPr>
          <w:bCs/>
          <w:sz w:val="24"/>
          <w:szCs w:val="24"/>
        </w:rPr>
        <w:t xml:space="preserve"> Ambient EMC Environment </w:t>
      </w:r>
      <w:r w:rsidR="005E53AA">
        <w:rPr>
          <w:bCs/>
          <w:sz w:val="24"/>
          <w:szCs w:val="24"/>
        </w:rPr>
        <w:t>–</w:t>
      </w:r>
      <w:r w:rsidR="005E53AA" w:rsidRPr="005E53AA">
        <w:rPr>
          <w:bCs/>
          <w:sz w:val="24"/>
          <w:szCs w:val="24"/>
        </w:rPr>
        <w:t xml:space="preserve"> already</w:t>
      </w:r>
      <w:r w:rsidR="005E53AA">
        <w:rPr>
          <w:bCs/>
          <w:sz w:val="24"/>
          <w:szCs w:val="24"/>
        </w:rPr>
        <w:t xml:space="preserve"> </w:t>
      </w:r>
      <w:proofErr w:type="spellStart"/>
      <w:r w:rsidR="005E53AA">
        <w:rPr>
          <w:bCs/>
          <w:sz w:val="24"/>
          <w:szCs w:val="24"/>
        </w:rPr>
        <w:t>discused</w:t>
      </w:r>
      <w:proofErr w:type="spellEnd"/>
    </w:p>
    <w:p w14:paraId="65D25D9D" w14:textId="391792CC" w:rsidR="009232BA" w:rsidRDefault="009232BA" w:rsidP="009232BA">
      <w:pPr>
        <w:pStyle w:val="ListParagraph"/>
        <w:numPr>
          <w:ilvl w:val="2"/>
          <w:numId w:val="1"/>
        </w:numPr>
        <w:tabs>
          <w:tab w:val="center" w:pos="4320"/>
        </w:tabs>
        <w:spacing w:after="0" w:line="240" w:lineRule="auto"/>
        <w:rPr>
          <w:bCs/>
          <w:sz w:val="24"/>
          <w:szCs w:val="24"/>
        </w:rPr>
      </w:pPr>
      <w:r>
        <w:rPr>
          <w:bCs/>
          <w:sz w:val="24"/>
          <w:szCs w:val="24"/>
        </w:rPr>
        <w:t xml:space="preserve">EMC Standards – Educational Content </w:t>
      </w:r>
      <w:r w:rsidR="005E53AA">
        <w:rPr>
          <w:bCs/>
          <w:sz w:val="24"/>
          <w:szCs w:val="24"/>
        </w:rPr>
        <w:t xml:space="preserve">- </w:t>
      </w:r>
    </w:p>
    <w:p w14:paraId="1D6C4253" w14:textId="0AE6ADBE" w:rsidR="00DB7465" w:rsidRDefault="00136B81" w:rsidP="00DB7465">
      <w:pPr>
        <w:pStyle w:val="ListParagraph"/>
        <w:numPr>
          <w:ilvl w:val="2"/>
          <w:numId w:val="1"/>
        </w:numPr>
        <w:tabs>
          <w:tab w:val="center" w:pos="4320"/>
        </w:tabs>
        <w:spacing w:after="0" w:line="240" w:lineRule="auto"/>
        <w:rPr>
          <w:bCs/>
          <w:sz w:val="24"/>
          <w:szCs w:val="24"/>
        </w:rPr>
      </w:pPr>
      <w:r>
        <w:rPr>
          <w:bCs/>
          <w:sz w:val="24"/>
          <w:szCs w:val="24"/>
        </w:rPr>
        <w:t xml:space="preserve">YouTube as marketing/promotional platform </w:t>
      </w:r>
    </w:p>
    <w:p w14:paraId="719C3C40" w14:textId="7120AEAC" w:rsidR="00436605" w:rsidRDefault="00436605" w:rsidP="00436605">
      <w:pPr>
        <w:pStyle w:val="ListParagraph"/>
        <w:numPr>
          <w:ilvl w:val="3"/>
          <w:numId w:val="1"/>
        </w:numPr>
        <w:tabs>
          <w:tab w:val="center" w:pos="4320"/>
        </w:tabs>
        <w:spacing w:after="0" w:line="240" w:lineRule="auto"/>
        <w:rPr>
          <w:bCs/>
          <w:sz w:val="24"/>
          <w:szCs w:val="24"/>
        </w:rPr>
      </w:pPr>
      <w:r>
        <w:rPr>
          <w:bCs/>
          <w:sz w:val="24"/>
          <w:szCs w:val="24"/>
        </w:rPr>
        <w:t xml:space="preserve">A proposal was made to leverage IEEE TV as a promotional platform to spread awareness &amp; knowledge about the EMC society and Technical Committees. </w:t>
      </w:r>
    </w:p>
    <w:p w14:paraId="7D07F18B" w14:textId="67BCC500" w:rsidR="00436605" w:rsidRDefault="00354464" w:rsidP="00436605">
      <w:pPr>
        <w:pStyle w:val="ListParagraph"/>
        <w:numPr>
          <w:ilvl w:val="3"/>
          <w:numId w:val="1"/>
        </w:numPr>
        <w:tabs>
          <w:tab w:val="center" w:pos="4320"/>
        </w:tabs>
        <w:spacing w:after="0" w:line="240" w:lineRule="auto"/>
        <w:rPr>
          <w:bCs/>
          <w:sz w:val="24"/>
          <w:szCs w:val="24"/>
        </w:rPr>
      </w:pPr>
      <w:r>
        <w:rPr>
          <w:bCs/>
          <w:sz w:val="24"/>
          <w:szCs w:val="24"/>
        </w:rPr>
        <w:t xml:space="preserve">Kimball Williams proposed an idea about TC1 taking a leading role in reaching out to other societies to seek speakers </w:t>
      </w:r>
      <w:r w:rsidR="00273269">
        <w:rPr>
          <w:bCs/>
          <w:sz w:val="24"/>
          <w:szCs w:val="24"/>
        </w:rPr>
        <w:t xml:space="preserve">and presenters. Potential adjacent societies such as antennas &amp; propagation etc., to learn </w:t>
      </w:r>
      <w:r w:rsidR="00EF74D8">
        <w:rPr>
          <w:bCs/>
          <w:sz w:val="24"/>
          <w:szCs w:val="24"/>
        </w:rPr>
        <w:t xml:space="preserve">more </w:t>
      </w:r>
      <w:r w:rsidR="00273269">
        <w:rPr>
          <w:bCs/>
          <w:sz w:val="24"/>
          <w:szCs w:val="24"/>
        </w:rPr>
        <w:t>about the technological advancements in those areas</w:t>
      </w:r>
      <w:r w:rsidR="00EF74D8">
        <w:rPr>
          <w:bCs/>
          <w:sz w:val="24"/>
          <w:szCs w:val="24"/>
        </w:rPr>
        <w:t xml:space="preserve">. </w:t>
      </w:r>
    </w:p>
    <w:p w14:paraId="23FD3D09" w14:textId="407FBE6D" w:rsidR="00EF74D8" w:rsidRPr="006F3E22" w:rsidRDefault="00EF3749" w:rsidP="006F3E22">
      <w:pPr>
        <w:pStyle w:val="ListParagraph"/>
        <w:numPr>
          <w:ilvl w:val="4"/>
          <w:numId w:val="1"/>
        </w:numPr>
        <w:tabs>
          <w:tab w:val="center" w:pos="4320"/>
        </w:tabs>
        <w:spacing w:after="0" w:line="240" w:lineRule="auto"/>
        <w:rPr>
          <w:rStyle w:val="Hyperlink"/>
          <w:bCs/>
          <w:color w:val="auto"/>
          <w:sz w:val="24"/>
          <w:szCs w:val="24"/>
          <w:u w:val="none"/>
        </w:rPr>
      </w:pPr>
      <w:r>
        <w:rPr>
          <w:bCs/>
          <w:sz w:val="24"/>
          <w:szCs w:val="24"/>
        </w:rPr>
        <w:t xml:space="preserve">Other technical societies within the IEEE organization are reaching out to the experts within EMC society so much so that some are even offering free memberships. For example: Kimball Williams </w:t>
      </w:r>
      <w:r w:rsidR="006F3E22">
        <w:rPr>
          <w:bCs/>
          <w:sz w:val="24"/>
          <w:szCs w:val="24"/>
        </w:rPr>
        <w:t xml:space="preserve">was offered a free membership in the circuit and Systems Society, Frequency allocation &amp; </w:t>
      </w:r>
      <w:r w:rsidR="006F3E22">
        <w:rPr>
          <w:bCs/>
          <w:sz w:val="24"/>
          <w:szCs w:val="24"/>
        </w:rPr>
        <w:lastRenderedPageBreak/>
        <w:t>Remote sensing society (</w:t>
      </w:r>
      <w:hyperlink r:id="rId10" w:history="1">
        <w:r w:rsidR="006F3E22" w:rsidRPr="00C973FC">
          <w:rPr>
            <w:rStyle w:val="Hyperlink"/>
            <w:bCs/>
            <w:sz w:val="24"/>
            <w:szCs w:val="24"/>
          </w:rPr>
          <w:t>https://www.grss-ieee.org/technical-committees/frequency-allocations-in-remote-sensing/</w:t>
        </w:r>
      </w:hyperlink>
      <w:r w:rsidR="006F3E22" w:rsidRPr="006F3E22">
        <w:rPr>
          <w:rStyle w:val="Hyperlink"/>
          <w:bCs/>
          <w:sz w:val="24"/>
          <w:szCs w:val="24"/>
        </w:rPr>
        <w:t>)</w:t>
      </w:r>
    </w:p>
    <w:p w14:paraId="4E069D67" w14:textId="179E40F4" w:rsidR="006F3E22" w:rsidRPr="00EC4A60" w:rsidRDefault="00D42939" w:rsidP="00D42939">
      <w:pPr>
        <w:pStyle w:val="ListParagraph"/>
        <w:numPr>
          <w:ilvl w:val="3"/>
          <w:numId w:val="1"/>
        </w:numPr>
        <w:tabs>
          <w:tab w:val="center" w:pos="4320"/>
        </w:tabs>
        <w:spacing w:after="0" w:line="240" w:lineRule="auto"/>
        <w:rPr>
          <w:b/>
          <w:sz w:val="24"/>
          <w:szCs w:val="24"/>
          <w:u w:val="single"/>
        </w:rPr>
      </w:pPr>
      <w:r w:rsidRPr="00D42939">
        <w:rPr>
          <w:b/>
          <w:sz w:val="24"/>
          <w:szCs w:val="24"/>
          <w:highlight w:val="yellow"/>
          <w:u w:val="single"/>
        </w:rPr>
        <w:t>Action</w:t>
      </w:r>
      <w:r>
        <w:rPr>
          <w:b/>
          <w:sz w:val="24"/>
          <w:szCs w:val="24"/>
          <w:highlight w:val="yellow"/>
          <w:u w:val="single"/>
        </w:rPr>
        <w:t>:</w:t>
      </w:r>
      <w:r w:rsidRPr="006741AA">
        <w:rPr>
          <w:b/>
          <w:sz w:val="24"/>
          <w:szCs w:val="24"/>
          <w:u w:val="single"/>
        </w:rPr>
        <w:t xml:space="preserve"> </w:t>
      </w:r>
      <w:r w:rsidRPr="006741AA">
        <w:rPr>
          <w:bCs/>
          <w:sz w:val="24"/>
          <w:szCs w:val="24"/>
        </w:rPr>
        <w:t>Tom Braxton to follow up on this idea about reaching out to other societies for speakers &amp; present</w:t>
      </w:r>
      <w:r w:rsidR="006741AA">
        <w:rPr>
          <w:bCs/>
          <w:sz w:val="24"/>
          <w:szCs w:val="24"/>
        </w:rPr>
        <w:t>e</w:t>
      </w:r>
      <w:r w:rsidR="006741AA" w:rsidRPr="006741AA">
        <w:rPr>
          <w:bCs/>
          <w:sz w:val="24"/>
          <w:szCs w:val="24"/>
        </w:rPr>
        <w:t xml:space="preserve">rs about the technological advancements in their </w:t>
      </w:r>
      <w:r w:rsidR="006741AA" w:rsidRPr="00EC4A60">
        <w:rPr>
          <w:bCs/>
          <w:sz w:val="24"/>
          <w:szCs w:val="24"/>
        </w:rPr>
        <w:t xml:space="preserve">areas of interest. </w:t>
      </w:r>
    </w:p>
    <w:p w14:paraId="35F013D2" w14:textId="3E9A4089" w:rsidR="00010291" w:rsidRPr="00010291" w:rsidRDefault="00F32E43" w:rsidP="00010291">
      <w:pPr>
        <w:pStyle w:val="ListParagraph"/>
        <w:numPr>
          <w:ilvl w:val="2"/>
          <w:numId w:val="1"/>
        </w:numPr>
        <w:tabs>
          <w:tab w:val="center" w:pos="4320"/>
        </w:tabs>
        <w:spacing w:after="0" w:line="240" w:lineRule="auto"/>
        <w:rPr>
          <w:bCs/>
          <w:sz w:val="24"/>
          <w:szCs w:val="24"/>
        </w:rPr>
      </w:pPr>
      <w:r>
        <w:rPr>
          <w:bCs/>
          <w:sz w:val="24"/>
          <w:szCs w:val="24"/>
        </w:rPr>
        <w:t xml:space="preserve">Conference records needed: Daniel </w:t>
      </w:r>
      <w:proofErr w:type="spellStart"/>
      <w:r>
        <w:rPr>
          <w:bCs/>
          <w:sz w:val="24"/>
          <w:szCs w:val="24"/>
        </w:rPr>
        <w:t>D’Hoolihan</w:t>
      </w:r>
      <w:proofErr w:type="spellEnd"/>
      <w:r>
        <w:rPr>
          <w:bCs/>
          <w:sz w:val="24"/>
          <w:szCs w:val="24"/>
        </w:rPr>
        <w:t xml:space="preserve"> is currently working to gather conference </w:t>
      </w:r>
      <w:r w:rsidR="00010291">
        <w:rPr>
          <w:bCs/>
          <w:sz w:val="24"/>
          <w:szCs w:val="24"/>
        </w:rPr>
        <w:t>records</w:t>
      </w:r>
      <w:r>
        <w:rPr>
          <w:bCs/>
          <w:sz w:val="24"/>
          <w:szCs w:val="24"/>
        </w:rPr>
        <w:t xml:space="preserve"> of </w:t>
      </w:r>
      <w:proofErr w:type="spellStart"/>
      <w:r w:rsidR="00EC4A60" w:rsidRPr="00EC4A60">
        <w:rPr>
          <w:bCs/>
          <w:sz w:val="24"/>
          <w:szCs w:val="24"/>
        </w:rPr>
        <w:t>Armour</w:t>
      </w:r>
      <w:proofErr w:type="spellEnd"/>
      <w:r w:rsidR="00EC4A60" w:rsidRPr="00EC4A60">
        <w:rPr>
          <w:bCs/>
          <w:sz w:val="24"/>
          <w:szCs w:val="24"/>
        </w:rPr>
        <w:t xml:space="preserve"> </w:t>
      </w:r>
      <w:r w:rsidR="00EC4A60">
        <w:rPr>
          <w:bCs/>
          <w:sz w:val="24"/>
          <w:szCs w:val="24"/>
        </w:rPr>
        <w:t>conferences on reduction of radio interference 1954-64</w:t>
      </w:r>
      <w:r>
        <w:rPr>
          <w:bCs/>
          <w:sz w:val="24"/>
          <w:szCs w:val="24"/>
        </w:rPr>
        <w:t xml:space="preserve"> Illinoi institute of Technology. </w:t>
      </w:r>
      <w:proofErr w:type="gramStart"/>
      <w:r w:rsidR="00010291">
        <w:rPr>
          <w:bCs/>
          <w:sz w:val="24"/>
          <w:szCs w:val="24"/>
        </w:rPr>
        <w:t>Specifically</w:t>
      </w:r>
      <w:proofErr w:type="gramEnd"/>
      <w:r w:rsidR="00010291">
        <w:rPr>
          <w:bCs/>
          <w:sz w:val="24"/>
          <w:szCs w:val="24"/>
        </w:rPr>
        <w:t xml:space="preserve"> </w:t>
      </w:r>
      <w:proofErr w:type="gramStart"/>
      <w:r w:rsidR="00010291">
        <w:rPr>
          <w:bCs/>
          <w:sz w:val="24"/>
          <w:szCs w:val="24"/>
        </w:rPr>
        <w:t>2</w:t>
      </w:r>
      <w:r w:rsidR="00010291" w:rsidRPr="00010291">
        <w:rPr>
          <w:bCs/>
          <w:sz w:val="24"/>
          <w:szCs w:val="24"/>
          <w:vertAlign w:val="superscript"/>
        </w:rPr>
        <w:t>nd</w:t>
      </w:r>
      <w:proofErr w:type="gramEnd"/>
      <w:r w:rsidR="00010291">
        <w:rPr>
          <w:bCs/>
          <w:sz w:val="24"/>
          <w:szCs w:val="24"/>
        </w:rPr>
        <w:t xml:space="preserve"> conference of 1956 &amp; 5</w:t>
      </w:r>
      <w:r w:rsidR="00010291" w:rsidRPr="00010291">
        <w:rPr>
          <w:bCs/>
          <w:sz w:val="24"/>
          <w:szCs w:val="24"/>
          <w:vertAlign w:val="superscript"/>
        </w:rPr>
        <w:t>th</w:t>
      </w:r>
      <w:r w:rsidR="00010291">
        <w:rPr>
          <w:bCs/>
          <w:sz w:val="24"/>
          <w:szCs w:val="24"/>
        </w:rPr>
        <w:t xml:space="preserve"> conference of </w:t>
      </w:r>
      <w:r w:rsidR="00010291" w:rsidRPr="00010291">
        <w:rPr>
          <w:bCs/>
          <w:sz w:val="24"/>
          <w:szCs w:val="24"/>
        </w:rPr>
        <w:t xml:space="preserve">1959. </w:t>
      </w:r>
    </w:p>
    <w:p w14:paraId="6D7C186E" w14:textId="59948958" w:rsidR="007F7030" w:rsidRDefault="00010291" w:rsidP="005C4C63">
      <w:pPr>
        <w:pStyle w:val="ListParagraph"/>
        <w:numPr>
          <w:ilvl w:val="1"/>
          <w:numId w:val="1"/>
        </w:numPr>
        <w:tabs>
          <w:tab w:val="center" w:pos="4320"/>
        </w:tabs>
        <w:spacing w:after="0" w:line="240" w:lineRule="auto"/>
        <w:rPr>
          <w:bCs/>
          <w:sz w:val="24"/>
          <w:szCs w:val="24"/>
        </w:rPr>
      </w:pPr>
      <w:r>
        <w:rPr>
          <w:bCs/>
          <w:sz w:val="24"/>
          <w:szCs w:val="24"/>
        </w:rPr>
        <w:t xml:space="preserve">Sidebar Technical Conversations: </w:t>
      </w:r>
    </w:p>
    <w:p w14:paraId="2591E670" w14:textId="25EC42AF" w:rsidR="00010291" w:rsidRPr="00D52125" w:rsidRDefault="004B49CE" w:rsidP="00D52125">
      <w:pPr>
        <w:pStyle w:val="ListParagraph"/>
        <w:numPr>
          <w:ilvl w:val="2"/>
          <w:numId w:val="1"/>
        </w:numPr>
        <w:tabs>
          <w:tab w:val="center" w:pos="4320"/>
        </w:tabs>
        <w:spacing w:after="0" w:line="240" w:lineRule="auto"/>
        <w:rPr>
          <w:bCs/>
          <w:sz w:val="24"/>
          <w:szCs w:val="24"/>
        </w:rPr>
      </w:pPr>
      <w:r>
        <w:rPr>
          <w:bCs/>
          <w:sz w:val="24"/>
          <w:szCs w:val="24"/>
        </w:rPr>
        <w:t xml:space="preserve">Solar inverter noise: </w:t>
      </w:r>
      <w:r w:rsidR="00CC257D">
        <w:rPr>
          <w:bCs/>
          <w:sz w:val="24"/>
          <w:szCs w:val="24"/>
        </w:rPr>
        <w:t xml:space="preserve">Lack of appropriate filters on some internationally developed inexpensive, low-rate and </w:t>
      </w:r>
      <w:proofErr w:type="gramStart"/>
      <w:r w:rsidR="00CC257D">
        <w:rPr>
          <w:bCs/>
          <w:sz w:val="24"/>
          <w:szCs w:val="24"/>
        </w:rPr>
        <w:t>sub standard</w:t>
      </w:r>
      <w:proofErr w:type="gramEnd"/>
      <w:r w:rsidR="00CC257D">
        <w:rPr>
          <w:bCs/>
          <w:sz w:val="24"/>
          <w:szCs w:val="24"/>
        </w:rPr>
        <w:t xml:space="preserve"> products create EMC and EMI problems</w:t>
      </w:r>
      <w:r w:rsidR="00186D6A">
        <w:rPr>
          <w:bCs/>
          <w:sz w:val="24"/>
          <w:szCs w:val="24"/>
        </w:rPr>
        <w:t xml:space="preserve">. While these products seemingly passed the FCC’s requirements, they continue to be the leading cause of interference problems. </w:t>
      </w:r>
      <w:r w:rsidR="00197487">
        <w:rPr>
          <w:bCs/>
          <w:sz w:val="24"/>
          <w:szCs w:val="24"/>
        </w:rPr>
        <w:t xml:space="preserve">Tom Braxton recently published a </w:t>
      </w:r>
      <w:proofErr w:type="spellStart"/>
      <w:r w:rsidR="00197487">
        <w:rPr>
          <w:bCs/>
          <w:sz w:val="24"/>
          <w:szCs w:val="24"/>
        </w:rPr>
        <w:t>linkedin</w:t>
      </w:r>
      <w:proofErr w:type="spellEnd"/>
      <w:r w:rsidR="00197487">
        <w:rPr>
          <w:bCs/>
          <w:sz w:val="24"/>
          <w:szCs w:val="24"/>
        </w:rPr>
        <w:t xml:space="preserve"> post about the EM noise from LED fixtures and power supplies infringing on the distress radio frequencies</w:t>
      </w:r>
      <w:r w:rsidR="005600CD">
        <w:rPr>
          <w:bCs/>
          <w:sz w:val="24"/>
          <w:szCs w:val="24"/>
        </w:rPr>
        <w:t xml:space="preserve">. Moreover the LED lights on the garage doors might cause problems with remote door openers degrading the range and </w:t>
      </w:r>
      <w:proofErr w:type="gramStart"/>
      <w:r w:rsidR="005600CD">
        <w:rPr>
          <w:bCs/>
          <w:sz w:val="24"/>
          <w:szCs w:val="24"/>
        </w:rPr>
        <w:t>reliability,.</w:t>
      </w:r>
      <w:proofErr w:type="gramEnd"/>
      <w:r w:rsidR="005600CD">
        <w:rPr>
          <w:bCs/>
          <w:sz w:val="24"/>
          <w:szCs w:val="24"/>
        </w:rPr>
        <w:t xml:space="preserve"> </w:t>
      </w:r>
    </w:p>
    <w:p w14:paraId="7021AB38" w14:textId="44F3E319" w:rsidR="008143F7" w:rsidRPr="00934D25" w:rsidRDefault="00934D25" w:rsidP="007B1852">
      <w:pPr>
        <w:pStyle w:val="ListParagraph"/>
        <w:numPr>
          <w:ilvl w:val="0"/>
          <w:numId w:val="1"/>
        </w:numPr>
        <w:tabs>
          <w:tab w:val="center" w:pos="4320"/>
        </w:tabs>
        <w:spacing w:after="0" w:line="240" w:lineRule="auto"/>
        <w:rPr>
          <w:bCs/>
          <w:sz w:val="24"/>
          <w:szCs w:val="24"/>
        </w:rPr>
      </w:pPr>
      <w:r w:rsidRPr="00010291">
        <w:rPr>
          <w:rFonts w:ascii="Segoe UI" w:hAnsi="Segoe UI" w:cs="Segoe UI"/>
          <w:sz w:val="21"/>
          <w:szCs w:val="21"/>
        </w:rPr>
        <w:t>Review of action</w:t>
      </w:r>
      <w:r w:rsidRPr="00934D25">
        <w:rPr>
          <w:rFonts w:ascii="Segoe UI" w:hAnsi="Segoe UI" w:cs="Segoe UI"/>
          <w:sz w:val="21"/>
          <w:szCs w:val="21"/>
        </w:rPr>
        <w:t xml:space="preserve"> items</w:t>
      </w:r>
    </w:p>
    <w:p w14:paraId="51BEF096" w14:textId="77777777" w:rsidR="00306716" w:rsidRDefault="00306716" w:rsidP="008E3F7B">
      <w:pPr>
        <w:rPr>
          <w:sz w:val="20"/>
          <w:szCs w:val="20"/>
        </w:rPr>
      </w:pPr>
    </w:p>
    <w:p w14:paraId="5E71A5BC" w14:textId="77777777" w:rsidR="008429A3" w:rsidRDefault="008429A3" w:rsidP="008429A3">
      <w:pPr>
        <w:pStyle w:val="NormalWeb"/>
        <w:spacing w:before="0" w:beforeAutospacing="0" w:after="0" w:afterAutospacing="0"/>
        <w:rPr>
          <w:rFonts w:asciiTheme="minorHAnsi" w:hAnsiTheme="minorHAnsi" w:cstheme="minorHAnsi"/>
          <w:sz w:val="22"/>
          <w:szCs w:val="22"/>
        </w:rPr>
      </w:pPr>
      <w:r w:rsidRPr="009D3F58">
        <w:rPr>
          <w:rFonts w:asciiTheme="minorHAnsi" w:hAnsiTheme="minorHAnsi" w:cstheme="minorHAnsi"/>
          <w:sz w:val="22"/>
          <w:szCs w:val="22"/>
        </w:rPr>
        <w:t>Action Items:</w:t>
      </w:r>
    </w:p>
    <w:p w14:paraId="48F012EF" w14:textId="77777777" w:rsidR="008429A3" w:rsidRPr="009D1862" w:rsidRDefault="008429A3" w:rsidP="008429A3">
      <w:pPr>
        <w:pStyle w:val="NormalWeb"/>
        <w:spacing w:before="0" w:beforeAutospacing="0" w:after="0" w:afterAutospacing="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4"/>
        <w:gridCol w:w="6841"/>
        <w:gridCol w:w="2605"/>
      </w:tblGrid>
      <w:tr w:rsidR="008429A3" w:rsidRPr="00A71C22" w14:paraId="11A4452C" w14:textId="77777777" w:rsidTr="009A53F6">
        <w:tc>
          <w:tcPr>
            <w:tcW w:w="623" w:type="pct"/>
          </w:tcPr>
          <w:p w14:paraId="3D133B68" w14:textId="77777777" w:rsidR="008429A3" w:rsidRPr="006471C3" w:rsidRDefault="008429A3" w:rsidP="009A53F6">
            <w:pPr>
              <w:spacing w:line="240" w:lineRule="auto"/>
              <w:jc w:val="center"/>
              <w:rPr>
                <w:b/>
                <w:bCs/>
                <w:sz w:val="20"/>
                <w:szCs w:val="20"/>
              </w:rPr>
            </w:pPr>
            <w:r w:rsidRPr="006471C3">
              <w:rPr>
                <w:b/>
                <w:bCs/>
                <w:sz w:val="20"/>
                <w:szCs w:val="20"/>
              </w:rPr>
              <w:t>Owner</w:t>
            </w:r>
          </w:p>
        </w:tc>
        <w:tc>
          <w:tcPr>
            <w:tcW w:w="3170" w:type="pct"/>
          </w:tcPr>
          <w:p w14:paraId="25DAE3CB" w14:textId="77777777" w:rsidR="008429A3" w:rsidRPr="006471C3" w:rsidRDefault="008429A3" w:rsidP="009A53F6">
            <w:pPr>
              <w:spacing w:line="240" w:lineRule="auto"/>
              <w:jc w:val="center"/>
              <w:rPr>
                <w:b/>
                <w:bCs/>
                <w:sz w:val="20"/>
                <w:szCs w:val="20"/>
              </w:rPr>
            </w:pPr>
            <w:r w:rsidRPr="006471C3">
              <w:rPr>
                <w:b/>
                <w:bCs/>
                <w:sz w:val="20"/>
                <w:szCs w:val="20"/>
              </w:rPr>
              <w:t>Action Item</w:t>
            </w:r>
          </w:p>
        </w:tc>
        <w:tc>
          <w:tcPr>
            <w:tcW w:w="1207" w:type="pct"/>
          </w:tcPr>
          <w:p w14:paraId="5961A282" w14:textId="77777777" w:rsidR="008429A3" w:rsidRPr="006471C3" w:rsidRDefault="008429A3" w:rsidP="009A53F6">
            <w:pPr>
              <w:spacing w:line="240" w:lineRule="auto"/>
              <w:jc w:val="center"/>
              <w:rPr>
                <w:b/>
                <w:bCs/>
                <w:sz w:val="20"/>
                <w:szCs w:val="20"/>
              </w:rPr>
            </w:pPr>
            <w:r w:rsidRPr="006471C3">
              <w:rPr>
                <w:b/>
                <w:bCs/>
                <w:sz w:val="20"/>
                <w:szCs w:val="20"/>
              </w:rPr>
              <w:t>Status</w:t>
            </w:r>
          </w:p>
        </w:tc>
      </w:tr>
      <w:tr w:rsidR="00764D29" w:rsidRPr="00A71C22" w14:paraId="711F440C" w14:textId="77777777" w:rsidTr="009A53F6">
        <w:tc>
          <w:tcPr>
            <w:tcW w:w="623" w:type="pct"/>
          </w:tcPr>
          <w:p w14:paraId="78EECBAA" w14:textId="2E9BB7DC" w:rsidR="00764D29" w:rsidRPr="00764D29" w:rsidRDefault="00764D29" w:rsidP="00764D29">
            <w:pPr>
              <w:spacing w:line="240" w:lineRule="auto"/>
              <w:rPr>
                <w:sz w:val="20"/>
                <w:szCs w:val="20"/>
              </w:rPr>
            </w:pPr>
            <w:r w:rsidRPr="00764D29">
              <w:rPr>
                <w:sz w:val="20"/>
                <w:szCs w:val="20"/>
              </w:rPr>
              <w:t>Daniel D hoolihan</w:t>
            </w:r>
          </w:p>
        </w:tc>
        <w:tc>
          <w:tcPr>
            <w:tcW w:w="3170" w:type="pct"/>
          </w:tcPr>
          <w:p w14:paraId="7C08203B" w14:textId="176817F7" w:rsidR="00764D29" w:rsidRPr="006471C3" w:rsidRDefault="00764D29" w:rsidP="00764D29">
            <w:pPr>
              <w:spacing w:line="240" w:lineRule="auto"/>
              <w:rPr>
                <w:b/>
                <w:bCs/>
                <w:sz w:val="20"/>
                <w:szCs w:val="20"/>
              </w:rPr>
            </w:pPr>
            <w:r>
              <w:rPr>
                <w:bCs/>
                <w:sz w:val="24"/>
                <w:szCs w:val="24"/>
              </w:rPr>
              <w:t>T</w:t>
            </w:r>
            <w:r w:rsidRPr="00FA4EE7">
              <w:rPr>
                <w:bCs/>
                <w:sz w:val="24"/>
                <w:szCs w:val="24"/>
              </w:rPr>
              <w:t>o talk to Ramona Saar if a session could be organized for the 2024 symposium</w:t>
            </w:r>
          </w:p>
        </w:tc>
        <w:tc>
          <w:tcPr>
            <w:tcW w:w="1207" w:type="pct"/>
          </w:tcPr>
          <w:p w14:paraId="5EC971CA" w14:textId="4410C93D" w:rsidR="00764D29" w:rsidRPr="006471C3" w:rsidRDefault="00764D29" w:rsidP="00764D29">
            <w:pPr>
              <w:spacing w:line="240" w:lineRule="auto"/>
              <w:rPr>
                <w:b/>
                <w:bCs/>
                <w:sz w:val="20"/>
                <w:szCs w:val="20"/>
              </w:rPr>
            </w:pPr>
            <w:r w:rsidRPr="007C7DBA">
              <w:rPr>
                <w:sz w:val="20"/>
                <w:szCs w:val="20"/>
              </w:rPr>
              <w:t>Open-New</w:t>
            </w:r>
          </w:p>
        </w:tc>
      </w:tr>
      <w:tr w:rsidR="00764D29" w:rsidRPr="00A71C22" w14:paraId="281A2D95" w14:textId="77777777" w:rsidTr="009A53F6">
        <w:tc>
          <w:tcPr>
            <w:tcW w:w="623" w:type="pct"/>
          </w:tcPr>
          <w:p w14:paraId="55305AEE" w14:textId="60A05287" w:rsidR="00764D29" w:rsidRPr="00764D29" w:rsidRDefault="00764D29" w:rsidP="00764D29">
            <w:pPr>
              <w:spacing w:line="240" w:lineRule="auto"/>
              <w:rPr>
                <w:sz w:val="20"/>
                <w:szCs w:val="20"/>
              </w:rPr>
            </w:pPr>
            <w:r w:rsidRPr="00764D29">
              <w:rPr>
                <w:sz w:val="20"/>
                <w:szCs w:val="20"/>
              </w:rPr>
              <w:t>Tom Braxton &amp; Balaji</w:t>
            </w:r>
          </w:p>
        </w:tc>
        <w:tc>
          <w:tcPr>
            <w:tcW w:w="3170" w:type="pct"/>
          </w:tcPr>
          <w:p w14:paraId="3B1D32B4" w14:textId="3EE6B9BB" w:rsidR="00764D29" w:rsidRPr="00FA4EE7" w:rsidRDefault="00764D29" w:rsidP="00764D29">
            <w:pPr>
              <w:spacing w:line="240" w:lineRule="auto"/>
              <w:rPr>
                <w:bCs/>
                <w:sz w:val="24"/>
                <w:szCs w:val="24"/>
              </w:rPr>
            </w:pPr>
            <w:r>
              <w:rPr>
                <w:bCs/>
                <w:sz w:val="24"/>
                <w:szCs w:val="24"/>
              </w:rPr>
              <w:t xml:space="preserve">To follow up with </w:t>
            </w:r>
            <w:r w:rsidRPr="00FA4EE7">
              <w:rPr>
                <w:bCs/>
                <w:sz w:val="24"/>
                <w:szCs w:val="24"/>
              </w:rPr>
              <w:t xml:space="preserve">Tom Fagan to </w:t>
            </w:r>
            <w:r>
              <w:rPr>
                <w:bCs/>
                <w:sz w:val="24"/>
                <w:szCs w:val="24"/>
              </w:rPr>
              <w:t>seek a contact person for the SAEAE4 for any potential session. This could be a collaboration effort between TC1 and TC2.</w:t>
            </w:r>
          </w:p>
        </w:tc>
        <w:tc>
          <w:tcPr>
            <w:tcW w:w="1207" w:type="pct"/>
          </w:tcPr>
          <w:p w14:paraId="6A2EFFDA" w14:textId="53050938" w:rsidR="00764D29" w:rsidRPr="006471C3" w:rsidRDefault="00764D29" w:rsidP="00764D29">
            <w:pPr>
              <w:spacing w:line="240" w:lineRule="auto"/>
              <w:rPr>
                <w:b/>
                <w:bCs/>
                <w:sz w:val="20"/>
                <w:szCs w:val="20"/>
              </w:rPr>
            </w:pPr>
            <w:r w:rsidRPr="007C7DBA">
              <w:rPr>
                <w:sz w:val="20"/>
                <w:szCs w:val="20"/>
              </w:rPr>
              <w:t>Open-New</w:t>
            </w:r>
          </w:p>
        </w:tc>
      </w:tr>
      <w:tr w:rsidR="00764D29" w:rsidRPr="00A71C22" w14:paraId="74F43EE3" w14:textId="77777777" w:rsidTr="009A53F6">
        <w:tc>
          <w:tcPr>
            <w:tcW w:w="623" w:type="pct"/>
          </w:tcPr>
          <w:p w14:paraId="4CBEA358" w14:textId="1DC8E79E" w:rsidR="00764D29" w:rsidRPr="00764D29" w:rsidRDefault="00764D29" w:rsidP="00764D29">
            <w:pPr>
              <w:spacing w:line="240" w:lineRule="auto"/>
              <w:rPr>
                <w:sz w:val="20"/>
                <w:szCs w:val="20"/>
              </w:rPr>
            </w:pPr>
            <w:r w:rsidRPr="00764D29">
              <w:rPr>
                <w:sz w:val="20"/>
                <w:szCs w:val="20"/>
              </w:rPr>
              <w:t>Tom Braxton</w:t>
            </w:r>
          </w:p>
        </w:tc>
        <w:tc>
          <w:tcPr>
            <w:tcW w:w="3170" w:type="pct"/>
          </w:tcPr>
          <w:p w14:paraId="488D4754" w14:textId="48AEFA90" w:rsidR="00764D29" w:rsidRDefault="00764D29" w:rsidP="00764D29">
            <w:pPr>
              <w:spacing w:line="240" w:lineRule="auto"/>
              <w:rPr>
                <w:bCs/>
                <w:sz w:val="24"/>
                <w:szCs w:val="24"/>
              </w:rPr>
            </w:pPr>
            <w:r>
              <w:rPr>
                <w:bCs/>
                <w:sz w:val="24"/>
                <w:szCs w:val="24"/>
              </w:rPr>
              <w:t xml:space="preserve">To work with Schott to develop the format of this workshop </w:t>
            </w:r>
            <w:r w:rsidRPr="00026FB5">
              <w:rPr>
                <w:bCs/>
                <w:sz w:val="24"/>
                <w:szCs w:val="24"/>
              </w:rPr>
              <w:t>in coming days.</w:t>
            </w:r>
          </w:p>
        </w:tc>
        <w:tc>
          <w:tcPr>
            <w:tcW w:w="1207" w:type="pct"/>
          </w:tcPr>
          <w:p w14:paraId="6EF62B9E" w14:textId="033F8968" w:rsidR="00764D29" w:rsidRPr="006471C3" w:rsidRDefault="00764D29" w:rsidP="00764D29">
            <w:pPr>
              <w:spacing w:line="240" w:lineRule="auto"/>
              <w:rPr>
                <w:b/>
                <w:bCs/>
                <w:sz w:val="20"/>
                <w:szCs w:val="20"/>
              </w:rPr>
            </w:pPr>
            <w:r w:rsidRPr="007C7DBA">
              <w:rPr>
                <w:sz w:val="20"/>
                <w:szCs w:val="20"/>
              </w:rPr>
              <w:t>Open-New</w:t>
            </w:r>
          </w:p>
        </w:tc>
      </w:tr>
      <w:tr w:rsidR="00764D29" w:rsidRPr="00A71C22" w14:paraId="260B6CA8" w14:textId="77777777" w:rsidTr="009A53F6">
        <w:tc>
          <w:tcPr>
            <w:tcW w:w="623" w:type="pct"/>
          </w:tcPr>
          <w:p w14:paraId="5B160BE8" w14:textId="7C425686" w:rsidR="00764D29" w:rsidRPr="00764D29" w:rsidRDefault="00764D29" w:rsidP="00764D29">
            <w:pPr>
              <w:spacing w:line="240" w:lineRule="auto"/>
              <w:rPr>
                <w:sz w:val="20"/>
                <w:szCs w:val="20"/>
              </w:rPr>
            </w:pPr>
            <w:r w:rsidRPr="00764D29">
              <w:rPr>
                <w:sz w:val="20"/>
                <w:szCs w:val="20"/>
              </w:rPr>
              <w:t>Tom Braxton</w:t>
            </w:r>
          </w:p>
        </w:tc>
        <w:tc>
          <w:tcPr>
            <w:tcW w:w="3170" w:type="pct"/>
          </w:tcPr>
          <w:p w14:paraId="77D3ACA1" w14:textId="095FCDC2" w:rsidR="00764D29" w:rsidRPr="00A7168E" w:rsidRDefault="00764D29" w:rsidP="00764D29">
            <w:pPr>
              <w:spacing w:line="240" w:lineRule="auto"/>
              <w:rPr>
                <w:bCs/>
                <w:sz w:val="24"/>
                <w:szCs w:val="24"/>
              </w:rPr>
            </w:pPr>
            <w:r>
              <w:rPr>
                <w:bCs/>
                <w:sz w:val="24"/>
                <w:szCs w:val="24"/>
              </w:rPr>
              <w:t>To work on the proposal for a potential workshop about potential noise sources from power supplies &amp; fixtures &amp; inexpensive, poor-quality, and second-rate products.</w:t>
            </w:r>
          </w:p>
        </w:tc>
        <w:tc>
          <w:tcPr>
            <w:tcW w:w="1207" w:type="pct"/>
          </w:tcPr>
          <w:p w14:paraId="0E92852B" w14:textId="37870903" w:rsidR="00764D29" w:rsidRPr="006471C3" w:rsidRDefault="00764D29" w:rsidP="00764D29">
            <w:pPr>
              <w:spacing w:line="240" w:lineRule="auto"/>
              <w:rPr>
                <w:b/>
                <w:bCs/>
                <w:sz w:val="20"/>
                <w:szCs w:val="20"/>
              </w:rPr>
            </w:pPr>
            <w:r w:rsidRPr="007C7DBA">
              <w:rPr>
                <w:sz w:val="20"/>
                <w:szCs w:val="20"/>
              </w:rPr>
              <w:t>Open-New</w:t>
            </w:r>
          </w:p>
        </w:tc>
      </w:tr>
      <w:tr w:rsidR="00764D29" w:rsidRPr="00A71C22" w14:paraId="502B0AF0" w14:textId="77777777" w:rsidTr="009A53F6">
        <w:tc>
          <w:tcPr>
            <w:tcW w:w="623" w:type="pct"/>
          </w:tcPr>
          <w:p w14:paraId="12FA8298" w14:textId="17FE5462" w:rsidR="00764D29" w:rsidRPr="00764D29" w:rsidRDefault="00764D29" w:rsidP="00764D29">
            <w:pPr>
              <w:spacing w:line="240" w:lineRule="auto"/>
              <w:rPr>
                <w:sz w:val="20"/>
                <w:szCs w:val="20"/>
              </w:rPr>
            </w:pPr>
            <w:r w:rsidRPr="00764D29">
              <w:rPr>
                <w:sz w:val="20"/>
                <w:szCs w:val="20"/>
              </w:rPr>
              <w:t>Tom Braxton</w:t>
            </w:r>
          </w:p>
        </w:tc>
        <w:tc>
          <w:tcPr>
            <w:tcW w:w="3170" w:type="pct"/>
          </w:tcPr>
          <w:p w14:paraId="2F70C64E" w14:textId="07DF073E" w:rsidR="00764D29" w:rsidRPr="00340FB6" w:rsidRDefault="00764D29" w:rsidP="00764D29">
            <w:pPr>
              <w:spacing w:line="240" w:lineRule="auto"/>
              <w:rPr>
                <w:bCs/>
                <w:sz w:val="24"/>
                <w:szCs w:val="24"/>
              </w:rPr>
            </w:pPr>
            <w:r>
              <w:rPr>
                <w:bCs/>
                <w:sz w:val="24"/>
                <w:szCs w:val="24"/>
              </w:rPr>
              <w:t>To follow up with Karen Burnham about idea about the measurement &amp; characterizing EM environment. A potential collaborative effort between TC1 &amp; TC3 might make this effective.</w:t>
            </w:r>
          </w:p>
        </w:tc>
        <w:tc>
          <w:tcPr>
            <w:tcW w:w="1207" w:type="pct"/>
          </w:tcPr>
          <w:p w14:paraId="147463F3" w14:textId="527194B4" w:rsidR="00764D29" w:rsidRPr="006471C3" w:rsidRDefault="00764D29" w:rsidP="00764D29">
            <w:pPr>
              <w:spacing w:line="240" w:lineRule="auto"/>
              <w:rPr>
                <w:b/>
                <w:bCs/>
                <w:sz w:val="20"/>
                <w:szCs w:val="20"/>
              </w:rPr>
            </w:pPr>
            <w:r w:rsidRPr="007C7DBA">
              <w:rPr>
                <w:sz w:val="20"/>
                <w:szCs w:val="20"/>
              </w:rPr>
              <w:t>Open-New</w:t>
            </w:r>
          </w:p>
        </w:tc>
      </w:tr>
      <w:tr w:rsidR="00764D29" w:rsidRPr="00A71C22" w14:paraId="65C3B9D5" w14:textId="77777777" w:rsidTr="009A53F6">
        <w:tc>
          <w:tcPr>
            <w:tcW w:w="623" w:type="pct"/>
          </w:tcPr>
          <w:p w14:paraId="51351249" w14:textId="12F7F744" w:rsidR="00764D29" w:rsidRPr="00764D29" w:rsidRDefault="00764D29" w:rsidP="00764D29">
            <w:pPr>
              <w:spacing w:line="240" w:lineRule="auto"/>
              <w:rPr>
                <w:sz w:val="20"/>
                <w:szCs w:val="20"/>
              </w:rPr>
            </w:pPr>
            <w:r w:rsidRPr="00764D29">
              <w:rPr>
                <w:sz w:val="20"/>
                <w:szCs w:val="20"/>
              </w:rPr>
              <w:t>Tom Braxton</w:t>
            </w:r>
          </w:p>
        </w:tc>
        <w:tc>
          <w:tcPr>
            <w:tcW w:w="3170" w:type="pct"/>
          </w:tcPr>
          <w:p w14:paraId="7C0B6CA2" w14:textId="4305EDB1" w:rsidR="00764D29" w:rsidRPr="00C20BDD" w:rsidRDefault="00764D29" w:rsidP="00764D29">
            <w:pPr>
              <w:spacing w:line="240" w:lineRule="auto"/>
              <w:rPr>
                <w:bCs/>
                <w:sz w:val="24"/>
                <w:szCs w:val="24"/>
              </w:rPr>
            </w:pPr>
            <w:r>
              <w:rPr>
                <w:bCs/>
                <w:sz w:val="24"/>
                <w:szCs w:val="24"/>
              </w:rPr>
              <w:t>T</w:t>
            </w:r>
            <w:r w:rsidRPr="006741AA">
              <w:rPr>
                <w:bCs/>
                <w:sz w:val="24"/>
                <w:szCs w:val="24"/>
              </w:rPr>
              <w:t>o follow up on this idea about reaching out to other societies for speakers &amp; present</w:t>
            </w:r>
            <w:r>
              <w:rPr>
                <w:bCs/>
                <w:sz w:val="24"/>
                <w:szCs w:val="24"/>
              </w:rPr>
              <w:t>e</w:t>
            </w:r>
            <w:r w:rsidRPr="006741AA">
              <w:rPr>
                <w:bCs/>
                <w:sz w:val="24"/>
                <w:szCs w:val="24"/>
              </w:rPr>
              <w:t xml:space="preserve">rs about the technological advancements in their </w:t>
            </w:r>
            <w:r w:rsidRPr="00EC4A60">
              <w:rPr>
                <w:bCs/>
                <w:sz w:val="24"/>
                <w:szCs w:val="24"/>
              </w:rPr>
              <w:t>areas of interest.</w:t>
            </w:r>
          </w:p>
        </w:tc>
        <w:tc>
          <w:tcPr>
            <w:tcW w:w="1207" w:type="pct"/>
          </w:tcPr>
          <w:p w14:paraId="5D537531" w14:textId="6A629B59" w:rsidR="00764D29" w:rsidRPr="006471C3" w:rsidRDefault="00764D29" w:rsidP="00764D29">
            <w:pPr>
              <w:spacing w:line="240" w:lineRule="auto"/>
              <w:rPr>
                <w:b/>
                <w:bCs/>
                <w:sz w:val="20"/>
                <w:szCs w:val="20"/>
              </w:rPr>
            </w:pPr>
            <w:r w:rsidRPr="007C7DBA">
              <w:rPr>
                <w:sz w:val="20"/>
                <w:szCs w:val="20"/>
              </w:rPr>
              <w:t>Open-New</w:t>
            </w:r>
          </w:p>
        </w:tc>
      </w:tr>
      <w:tr w:rsidR="00170161" w:rsidRPr="00A71C22" w14:paraId="4DD582E9" w14:textId="77777777" w:rsidTr="009A53F6">
        <w:tc>
          <w:tcPr>
            <w:tcW w:w="623" w:type="pct"/>
          </w:tcPr>
          <w:p w14:paraId="0CEDF309" w14:textId="64616D40" w:rsidR="00170161" w:rsidRPr="006471C3" w:rsidRDefault="00170161" w:rsidP="00170161">
            <w:pPr>
              <w:spacing w:line="240" w:lineRule="auto"/>
              <w:rPr>
                <w:b/>
                <w:bCs/>
                <w:sz w:val="20"/>
                <w:szCs w:val="20"/>
              </w:rPr>
            </w:pPr>
            <w:r w:rsidRPr="007C7DBA">
              <w:rPr>
                <w:sz w:val="20"/>
                <w:szCs w:val="20"/>
              </w:rPr>
              <w:t xml:space="preserve">Kimball Williams </w:t>
            </w:r>
          </w:p>
        </w:tc>
        <w:tc>
          <w:tcPr>
            <w:tcW w:w="3170" w:type="pct"/>
          </w:tcPr>
          <w:p w14:paraId="1F9148BC" w14:textId="08A91243" w:rsidR="00170161" w:rsidRPr="006471C3" w:rsidRDefault="00170161" w:rsidP="00170161">
            <w:pPr>
              <w:spacing w:line="240" w:lineRule="auto"/>
              <w:rPr>
                <w:b/>
                <w:bCs/>
                <w:sz w:val="20"/>
                <w:szCs w:val="20"/>
              </w:rPr>
            </w:pPr>
            <w:r>
              <w:rPr>
                <w:bCs/>
                <w:sz w:val="24"/>
                <w:szCs w:val="24"/>
              </w:rPr>
              <w:t>I</w:t>
            </w:r>
            <w:r w:rsidRPr="007C7DBA">
              <w:rPr>
                <w:bCs/>
                <w:sz w:val="24"/>
                <w:szCs w:val="24"/>
              </w:rPr>
              <w:t xml:space="preserve">nviting </w:t>
            </w:r>
            <w:r>
              <w:rPr>
                <w:bCs/>
                <w:sz w:val="24"/>
                <w:szCs w:val="24"/>
              </w:rPr>
              <w:t xml:space="preserve">special </w:t>
            </w:r>
            <w:r w:rsidRPr="007C7DBA">
              <w:rPr>
                <w:bCs/>
                <w:sz w:val="24"/>
                <w:szCs w:val="24"/>
              </w:rPr>
              <w:t xml:space="preserve">speakers such as Director of SETI </w:t>
            </w:r>
            <w:r>
              <w:rPr>
                <w:bCs/>
                <w:sz w:val="24"/>
                <w:szCs w:val="24"/>
              </w:rPr>
              <w:t>etc., for the EMC Symposium next year</w:t>
            </w:r>
          </w:p>
        </w:tc>
        <w:tc>
          <w:tcPr>
            <w:tcW w:w="1207" w:type="pct"/>
          </w:tcPr>
          <w:p w14:paraId="23A00B12" w14:textId="1F18C82A" w:rsidR="00170161" w:rsidRPr="006471C3" w:rsidRDefault="00170161" w:rsidP="00170161">
            <w:pPr>
              <w:spacing w:line="240" w:lineRule="auto"/>
              <w:rPr>
                <w:b/>
                <w:bCs/>
                <w:sz w:val="20"/>
                <w:szCs w:val="20"/>
              </w:rPr>
            </w:pPr>
            <w:r w:rsidRPr="007C7DBA">
              <w:rPr>
                <w:sz w:val="20"/>
                <w:szCs w:val="20"/>
              </w:rPr>
              <w:t>Open</w:t>
            </w:r>
          </w:p>
        </w:tc>
      </w:tr>
      <w:tr w:rsidR="00170161" w:rsidRPr="00A71C22" w14:paraId="3A0C370E" w14:textId="77777777" w:rsidTr="009A53F6">
        <w:tc>
          <w:tcPr>
            <w:tcW w:w="623" w:type="pct"/>
          </w:tcPr>
          <w:p w14:paraId="5E600F31" w14:textId="5D248A03" w:rsidR="00170161" w:rsidRPr="006471C3" w:rsidRDefault="00170161" w:rsidP="00170161">
            <w:pPr>
              <w:spacing w:line="240" w:lineRule="auto"/>
              <w:rPr>
                <w:b/>
                <w:bCs/>
                <w:sz w:val="20"/>
                <w:szCs w:val="20"/>
              </w:rPr>
            </w:pPr>
            <w:r w:rsidRPr="00E5098A">
              <w:rPr>
                <w:bCs/>
                <w:sz w:val="24"/>
                <w:szCs w:val="24"/>
              </w:rPr>
              <w:t>Dan Hoolihan</w:t>
            </w:r>
          </w:p>
        </w:tc>
        <w:tc>
          <w:tcPr>
            <w:tcW w:w="3170" w:type="pct"/>
          </w:tcPr>
          <w:p w14:paraId="2633B161" w14:textId="5DCF8C26" w:rsidR="00170161" w:rsidRPr="006471C3" w:rsidRDefault="00170161" w:rsidP="00170161">
            <w:pPr>
              <w:spacing w:line="240" w:lineRule="auto"/>
              <w:rPr>
                <w:b/>
                <w:bCs/>
                <w:sz w:val="20"/>
                <w:szCs w:val="20"/>
              </w:rPr>
            </w:pPr>
            <w:r>
              <w:rPr>
                <w:bCs/>
                <w:sz w:val="24"/>
                <w:szCs w:val="24"/>
              </w:rPr>
              <w:t>Speak with Bob DeLisi about a session about C63 in the conference next year.</w:t>
            </w:r>
          </w:p>
        </w:tc>
        <w:tc>
          <w:tcPr>
            <w:tcW w:w="1207" w:type="pct"/>
          </w:tcPr>
          <w:p w14:paraId="2828A344" w14:textId="69E3A2A7" w:rsidR="00170161" w:rsidRPr="006471C3" w:rsidRDefault="00170161" w:rsidP="00170161">
            <w:pPr>
              <w:spacing w:line="240" w:lineRule="auto"/>
              <w:rPr>
                <w:b/>
                <w:bCs/>
                <w:sz w:val="20"/>
                <w:szCs w:val="20"/>
              </w:rPr>
            </w:pPr>
            <w:r w:rsidRPr="007C7DBA">
              <w:rPr>
                <w:sz w:val="20"/>
                <w:szCs w:val="20"/>
              </w:rPr>
              <w:t>Open</w:t>
            </w:r>
          </w:p>
        </w:tc>
      </w:tr>
      <w:tr w:rsidR="00170161" w:rsidRPr="00A71C22" w14:paraId="59B4D099" w14:textId="77777777" w:rsidTr="009A53F6">
        <w:tc>
          <w:tcPr>
            <w:tcW w:w="623" w:type="pct"/>
          </w:tcPr>
          <w:p w14:paraId="519F01FB" w14:textId="0B6FAD1A" w:rsidR="00170161" w:rsidRPr="006471C3" w:rsidRDefault="00170161" w:rsidP="00170161">
            <w:pPr>
              <w:spacing w:line="240" w:lineRule="auto"/>
              <w:rPr>
                <w:b/>
                <w:bCs/>
                <w:sz w:val="20"/>
                <w:szCs w:val="20"/>
              </w:rPr>
            </w:pPr>
            <w:r w:rsidRPr="007C7DBA">
              <w:rPr>
                <w:sz w:val="20"/>
                <w:szCs w:val="20"/>
              </w:rPr>
              <w:lastRenderedPageBreak/>
              <w:t>Tom Braxton</w:t>
            </w:r>
          </w:p>
        </w:tc>
        <w:tc>
          <w:tcPr>
            <w:tcW w:w="3170" w:type="pct"/>
          </w:tcPr>
          <w:p w14:paraId="5C1BEC00" w14:textId="56508567" w:rsidR="00170161" w:rsidRPr="006471C3" w:rsidRDefault="00170161" w:rsidP="00170161">
            <w:pPr>
              <w:spacing w:line="240" w:lineRule="auto"/>
              <w:rPr>
                <w:b/>
                <w:bCs/>
                <w:sz w:val="20"/>
                <w:szCs w:val="20"/>
              </w:rPr>
            </w:pPr>
            <w:r w:rsidRPr="00587C5D">
              <w:rPr>
                <w:bCs/>
                <w:sz w:val="24"/>
                <w:szCs w:val="24"/>
              </w:rPr>
              <w:t xml:space="preserve">Tom </w:t>
            </w:r>
            <w:r>
              <w:rPr>
                <w:bCs/>
                <w:sz w:val="24"/>
                <w:szCs w:val="24"/>
              </w:rPr>
              <w:t>to speak with Karen about potential avenues for Incentivizing presenters for the GU in the same vein as the discussion surrounding incentivizing the members within the standards development committees for their time and efforts.</w:t>
            </w:r>
          </w:p>
        </w:tc>
        <w:tc>
          <w:tcPr>
            <w:tcW w:w="1207" w:type="pct"/>
          </w:tcPr>
          <w:p w14:paraId="36399278" w14:textId="710257EA" w:rsidR="00170161" w:rsidRPr="006471C3" w:rsidRDefault="00170161" w:rsidP="00170161">
            <w:pPr>
              <w:spacing w:line="240" w:lineRule="auto"/>
              <w:rPr>
                <w:b/>
                <w:bCs/>
                <w:sz w:val="20"/>
                <w:szCs w:val="20"/>
              </w:rPr>
            </w:pPr>
            <w:r w:rsidRPr="007C7DBA">
              <w:rPr>
                <w:sz w:val="20"/>
                <w:szCs w:val="20"/>
              </w:rPr>
              <w:t>Open</w:t>
            </w:r>
          </w:p>
        </w:tc>
      </w:tr>
      <w:tr w:rsidR="00170161" w:rsidRPr="00A71C22" w14:paraId="771A03BC" w14:textId="77777777" w:rsidTr="009A53F6">
        <w:tc>
          <w:tcPr>
            <w:tcW w:w="623" w:type="pct"/>
          </w:tcPr>
          <w:p w14:paraId="0FDDCE43" w14:textId="19B0C6BF" w:rsidR="00170161" w:rsidRPr="006471C3" w:rsidRDefault="00170161" w:rsidP="00170161">
            <w:pPr>
              <w:spacing w:line="240" w:lineRule="auto"/>
              <w:rPr>
                <w:b/>
                <w:bCs/>
                <w:sz w:val="20"/>
                <w:szCs w:val="20"/>
              </w:rPr>
            </w:pPr>
            <w:r>
              <w:rPr>
                <w:bCs/>
                <w:sz w:val="24"/>
                <w:szCs w:val="24"/>
              </w:rPr>
              <w:t>Tom Braxton &amp; Balaji Gollapalli</w:t>
            </w:r>
          </w:p>
        </w:tc>
        <w:tc>
          <w:tcPr>
            <w:tcW w:w="3170" w:type="pct"/>
          </w:tcPr>
          <w:p w14:paraId="2DC549EE" w14:textId="77777777" w:rsidR="00170161" w:rsidRDefault="00170161" w:rsidP="00170161">
            <w:pPr>
              <w:spacing w:line="240" w:lineRule="auto"/>
              <w:rPr>
                <w:bCs/>
                <w:sz w:val="24"/>
                <w:szCs w:val="24"/>
              </w:rPr>
            </w:pPr>
            <w:r>
              <w:rPr>
                <w:bCs/>
                <w:sz w:val="24"/>
                <w:szCs w:val="24"/>
              </w:rPr>
              <w:t>To propose following ideas pertaining to GU to Vignesh</w:t>
            </w:r>
          </w:p>
          <w:p w14:paraId="4B3E934A" w14:textId="04B20050" w:rsidR="00170161" w:rsidRPr="006471C3" w:rsidRDefault="00170161" w:rsidP="00170161">
            <w:pPr>
              <w:spacing w:line="240" w:lineRule="auto"/>
              <w:rPr>
                <w:b/>
                <w:bCs/>
                <w:sz w:val="20"/>
                <w:szCs w:val="20"/>
              </w:rPr>
            </w:pPr>
            <w:r w:rsidRPr="007C7DBA">
              <w:rPr>
                <w:bCs/>
                <w:sz w:val="24"/>
                <w:szCs w:val="24"/>
              </w:rPr>
              <w:t>Institute separate payment structure just to GU</w:t>
            </w:r>
            <w:r>
              <w:rPr>
                <w:bCs/>
                <w:sz w:val="24"/>
                <w:szCs w:val="24"/>
              </w:rPr>
              <w:t xml:space="preserve">. </w:t>
            </w:r>
            <w:r w:rsidRPr="007C7DBA">
              <w:rPr>
                <w:bCs/>
                <w:sz w:val="24"/>
                <w:szCs w:val="24"/>
              </w:rPr>
              <w:t xml:space="preserve">Separate GU from the </w:t>
            </w:r>
            <w:proofErr w:type="gramStart"/>
            <w:r w:rsidRPr="007C7DBA">
              <w:rPr>
                <w:bCs/>
                <w:sz w:val="24"/>
                <w:szCs w:val="24"/>
              </w:rPr>
              <w:t xml:space="preserve">Symposium </w:t>
            </w:r>
            <w:r>
              <w:rPr>
                <w:bCs/>
                <w:sz w:val="24"/>
                <w:szCs w:val="24"/>
              </w:rPr>
              <w:t>.</w:t>
            </w:r>
            <w:proofErr w:type="gramEnd"/>
            <w:r>
              <w:rPr>
                <w:bCs/>
                <w:sz w:val="24"/>
                <w:szCs w:val="24"/>
              </w:rPr>
              <w:t xml:space="preserve"> </w:t>
            </w:r>
            <w:r w:rsidRPr="007C7DBA">
              <w:rPr>
                <w:bCs/>
                <w:sz w:val="24"/>
                <w:szCs w:val="24"/>
              </w:rPr>
              <w:t xml:space="preserve">Offer </w:t>
            </w:r>
            <w:proofErr w:type="gramStart"/>
            <w:r w:rsidRPr="007C7DBA">
              <w:rPr>
                <w:bCs/>
                <w:sz w:val="24"/>
                <w:szCs w:val="24"/>
              </w:rPr>
              <w:t>GU at</w:t>
            </w:r>
            <w:proofErr w:type="gramEnd"/>
            <w:r w:rsidRPr="007C7DBA">
              <w:rPr>
                <w:bCs/>
                <w:sz w:val="24"/>
                <w:szCs w:val="24"/>
              </w:rPr>
              <w:t xml:space="preserve"> multiple times of the </w:t>
            </w:r>
            <w:proofErr w:type="gramStart"/>
            <w:r w:rsidRPr="007C7DBA">
              <w:rPr>
                <w:bCs/>
                <w:sz w:val="24"/>
                <w:szCs w:val="24"/>
              </w:rPr>
              <w:t xml:space="preserve">year </w:t>
            </w:r>
            <w:r>
              <w:rPr>
                <w:bCs/>
                <w:sz w:val="24"/>
                <w:szCs w:val="24"/>
              </w:rPr>
              <w:t>.</w:t>
            </w:r>
            <w:proofErr w:type="gramEnd"/>
            <w:r>
              <w:rPr>
                <w:bCs/>
                <w:sz w:val="24"/>
                <w:szCs w:val="24"/>
              </w:rPr>
              <w:t xml:space="preserve"> </w:t>
            </w:r>
            <w:r w:rsidRPr="007C7DBA">
              <w:rPr>
                <w:bCs/>
                <w:sz w:val="24"/>
                <w:szCs w:val="24"/>
              </w:rPr>
              <w:t>Dynamic pricing ideas:  ONLY GU attendees may pay an extra price while symposium goers would get a discount on GU.</w:t>
            </w:r>
          </w:p>
        </w:tc>
        <w:tc>
          <w:tcPr>
            <w:tcW w:w="1207" w:type="pct"/>
          </w:tcPr>
          <w:p w14:paraId="3AA56B81" w14:textId="0C2037D2" w:rsidR="00170161" w:rsidRPr="006471C3" w:rsidRDefault="00170161" w:rsidP="00170161">
            <w:pPr>
              <w:spacing w:line="240" w:lineRule="auto"/>
              <w:rPr>
                <w:b/>
                <w:bCs/>
                <w:sz w:val="20"/>
                <w:szCs w:val="20"/>
              </w:rPr>
            </w:pPr>
            <w:r w:rsidRPr="007C7DBA">
              <w:rPr>
                <w:sz w:val="20"/>
                <w:szCs w:val="20"/>
              </w:rPr>
              <w:t>Open</w:t>
            </w:r>
          </w:p>
        </w:tc>
      </w:tr>
      <w:tr w:rsidR="000707A7" w:rsidRPr="00A71C22" w14:paraId="3C46C082" w14:textId="77777777" w:rsidTr="009A53F6">
        <w:trPr>
          <w:trHeight w:val="548"/>
        </w:trPr>
        <w:tc>
          <w:tcPr>
            <w:tcW w:w="623" w:type="pct"/>
          </w:tcPr>
          <w:p w14:paraId="65FE6AB2" w14:textId="5ADDB2D1" w:rsidR="000707A7" w:rsidRPr="00A71C22" w:rsidRDefault="000707A7" w:rsidP="000707A7">
            <w:pPr>
              <w:spacing w:line="240" w:lineRule="auto"/>
              <w:rPr>
                <w:sz w:val="20"/>
                <w:szCs w:val="20"/>
              </w:rPr>
            </w:pPr>
            <w:r w:rsidRPr="004D447D">
              <w:rPr>
                <w:sz w:val="20"/>
                <w:szCs w:val="20"/>
              </w:rPr>
              <w:t>Karen Burnham</w:t>
            </w:r>
          </w:p>
        </w:tc>
        <w:tc>
          <w:tcPr>
            <w:tcW w:w="3170" w:type="pct"/>
          </w:tcPr>
          <w:p w14:paraId="6C5013F7" w14:textId="0621E4C1" w:rsidR="000707A7" w:rsidRPr="00A71C22" w:rsidRDefault="000707A7" w:rsidP="000707A7">
            <w:pPr>
              <w:spacing w:line="240" w:lineRule="auto"/>
              <w:rPr>
                <w:sz w:val="20"/>
                <w:szCs w:val="20"/>
              </w:rPr>
            </w:pPr>
            <w:r>
              <w:rPr>
                <w:bCs/>
                <w:sz w:val="24"/>
                <w:szCs w:val="24"/>
              </w:rPr>
              <w:t xml:space="preserve">To develop a preliminary abstract and title of an ambient EMC environment characterization workshop /tutorial/demo </w:t>
            </w:r>
          </w:p>
        </w:tc>
        <w:tc>
          <w:tcPr>
            <w:tcW w:w="1207" w:type="pct"/>
          </w:tcPr>
          <w:p w14:paraId="571ADABF" w14:textId="4E5C1F3B" w:rsidR="000707A7" w:rsidRPr="00A71C22" w:rsidRDefault="000707A7" w:rsidP="000707A7">
            <w:pPr>
              <w:spacing w:line="240" w:lineRule="auto"/>
              <w:rPr>
                <w:sz w:val="20"/>
                <w:szCs w:val="20"/>
              </w:rPr>
            </w:pPr>
            <w:r>
              <w:rPr>
                <w:sz w:val="20"/>
                <w:szCs w:val="20"/>
              </w:rPr>
              <w:t xml:space="preserve">Open </w:t>
            </w:r>
          </w:p>
        </w:tc>
      </w:tr>
      <w:tr w:rsidR="000707A7" w:rsidRPr="00A71C22" w14:paraId="13996759" w14:textId="77777777" w:rsidTr="009A53F6">
        <w:tc>
          <w:tcPr>
            <w:tcW w:w="623" w:type="pct"/>
          </w:tcPr>
          <w:p w14:paraId="0153FD05" w14:textId="580230FB" w:rsidR="000707A7" w:rsidRPr="00A71C22" w:rsidRDefault="000707A7" w:rsidP="000707A7">
            <w:pPr>
              <w:spacing w:line="240" w:lineRule="auto"/>
              <w:rPr>
                <w:sz w:val="20"/>
                <w:szCs w:val="20"/>
              </w:rPr>
            </w:pPr>
            <w:r w:rsidRPr="00B2751F">
              <w:rPr>
                <w:sz w:val="20"/>
                <w:szCs w:val="20"/>
              </w:rPr>
              <w:t>Tom Braxton</w:t>
            </w:r>
          </w:p>
        </w:tc>
        <w:tc>
          <w:tcPr>
            <w:tcW w:w="3170" w:type="pct"/>
          </w:tcPr>
          <w:p w14:paraId="0E1E485D" w14:textId="02C710C0" w:rsidR="000707A7" w:rsidRPr="00A71C22" w:rsidRDefault="000707A7" w:rsidP="000707A7">
            <w:pPr>
              <w:spacing w:line="240" w:lineRule="auto"/>
              <w:rPr>
                <w:sz w:val="20"/>
                <w:szCs w:val="20"/>
              </w:rPr>
            </w:pPr>
            <w:r w:rsidRPr="005E0071">
              <w:rPr>
                <w:sz w:val="20"/>
                <w:szCs w:val="20"/>
              </w:rPr>
              <w:t xml:space="preserve">Tom </w:t>
            </w:r>
            <w:r>
              <w:rPr>
                <w:sz w:val="20"/>
                <w:szCs w:val="20"/>
              </w:rPr>
              <w:t xml:space="preserve">to ask Davy Pissoort’ about EM resilience and how that’s being defined. As that will have an influence on how EMC affects communication </w:t>
            </w:r>
          </w:p>
        </w:tc>
        <w:tc>
          <w:tcPr>
            <w:tcW w:w="1207" w:type="pct"/>
          </w:tcPr>
          <w:p w14:paraId="3ACADD52" w14:textId="35ED4B1C" w:rsidR="000707A7" w:rsidRPr="00A71C22" w:rsidRDefault="000707A7" w:rsidP="000707A7">
            <w:pPr>
              <w:spacing w:line="240" w:lineRule="auto"/>
              <w:rPr>
                <w:sz w:val="20"/>
                <w:szCs w:val="20"/>
              </w:rPr>
            </w:pPr>
            <w:r w:rsidRPr="00F4468B">
              <w:rPr>
                <w:sz w:val="20"/>
                <w:szCs w:val="20"/>
              </w:rPr>
              <w:t xml:space="preserve">Open </w:t>
            </w:r>
          </w:p>
        </w:tc>
      </w:tr>
      <w:tr w:rsidR="000707A7" w:rsidRPr="00A71C22" w14:paraId="46487D99" w14:textId="77777777" w:rsidTr="009A53F6">
        <w:tc>
          <w:tcPr>
            <w:tcW w:w="623" w:type="pct"/>
          </w:tcPr>
          <w:p w14:paraId="7F1E8750" w14:textId="71264CC1" w:rsidR="000707A7" w:rsidRPr="00A71C22" w:rsidRDefault="000707A7" w:rsidP="000707A7">
            <w:pPr>
              <w:spacing w:line="240" w:lineRule="auto"/>
              <w:rPr>
                <w:sz w:val="20"/>
                <w:szCs w:val="20"/>
              </w:rPr>
            </w:pPr>
            <w:r>
              <w:rPr>
                <w:sz w:val="20"/>
                <w:szCs w:val="20"/>
              </w:rPr>
              <w:t>Tom Braxton</w:t>
            </w:r>
          </w:p>
        </w:tc>
        <w:tc>
          <w:tcPr>
            <w:tcW w:w="3170" w:type="pct"/>
          </w:tcPr>
          <w:p w14:paraId="5139FAED" w14:textId="03C89A55" w:rsidR="000707A7" w:rsidRPr="00A71C22" w:rsidRDefault="000707A7" w:rsidP="000707A7">
            <w:pPr>
              <w:spacing w:line="240" w:lineRule="auto"/>
              <w:rPr>
                <w:sz w:val="20"/>
                <w:szCs w:val="20"/>
              </w:rPr>
            </w:pPr>
            <w:r>
              <w:rPr>
                <w:sz w:val="20"/>
                <w:szCs w:val="20"/>
              </w:rPr>
              <w:t xml:space="preserve">Tom to speak with Mark Steffka to convey the feedback about the structure, content, and agenda of the Global University. </w:t>
            </w:r>
          </w:p>
        </w:tc>
        <w:tc>
          <w:tcPr>
            <w:tcW w:w="1207" w:type="pct"/>
          </w:tcPr>
          <w:p w14:paraId="385C4178" w14:textId="310E7B89" w:rsidR="000707A7" w:rsidRPr="00A71C22" w:rsidRDefault="000707A7" w:rsidP="000707A7">
            <w:pPr>
              <w:spacing w:line="240" w:lineRule="auto"/>
              <w:rPr>
                <w:sz w:val="20"/>
                <w:szCs w:val="20"/>
              </w:rPr>
            </w:pPr>
            <w:r>
              <w:rPr>
                <w:sz w:val="20"/>
                <w:szCs w:val="20"/>
              </w:rPr>
              <w:t xml:space="preserve">Open </w:t>
            </w:r>
          </w:p>
        </w:tc>
      </w:tr>
      <w:tr w:rsidR="000707A7" w:rsidRPr="00A71C22" w14:paraId="7081BE4C" w14:textId="77777777" w:rsidTr="00331AF9">
        <w:trPr>
          <w:trHeight w:val="1007"/>
        </w:trPr>
        <w:tc>
          <w:tcPr>
            <w:tcW w:w="623" w:type="pct"/>
          </w:tcPr>
          <w:p w14:paraId="66072AB9" w14:textId="77777777" w:rsidR="000707A7" w:rsidRPr="00A71C22" w:rsidRDefault="000707A7" w:rsidP="000707A7">
            <w:pPr>
              <w:spacing w:line="240" w:lineRule="auto"/>
              <w:rPr>
                <w:sz w:val="20"/>
                <w:szCs w:val="20"/>
              </w:rPr>
            </w:pPr>
            <w:r w:rsidRPr="00A71C22">
              <w:rPr>
                <w:sz w:val="20"/>
                <w:szCs w:val="20"/>
              </w:rPr>
              <w:t>Tom Braxton</w:t>
            </w:r>
          </w:p>
        </w:tc>
        <w:tc>
          <w:tcPr>
            <w:tcW w:w="3170" w:type="pct"/>
          </w:tcPr>
          <w:p w14:paraId="3BFEFABC" w14:textId="77777777" w:rsidR="000707A7" w:rsidRPr="00A71C22" w:rsidRDefault="000707A7" w:rsidP="000707A7">
            <w:pPr>
              <w:spacing w:line="240" w:lineRule="auto"/>
              <w:rPr>
                <w:sz w:val="20"/>
                <w:szCs w:val="20"/>
              </w:rPr>
            </w:pPr>
            <w:r w:rsidRPr="00A71C22">
              <w:rPr>
                <w:sz w:val="20"/>
                <w:szCs w:val="20"/>
              </w:rPr>
              <w:t>Bring question to BoD on dual track</w:t>
            </w:r>
          </w:p>
        </w:tc>
        <w:tc>
          <w:tcPr>
            <w:tcW w:w="1207" w:type="pct"/>
          </w:tcPr>
          <w:p w14:paraId="3FE5DDFB" w14:textId="44E1E64F" w:rsidR="000707A7" w:rsidRPr="00A71C22" w:rsidRDefault="000707A7" w:rsidP="000707A7">
            <w:pPr>
              <w:spacing w:line="240" w:lineRule="auto"/>
              <w:rPr>
                <w:sz w:val="20"/>
                <w:szCs w:val="20"/>
              </w:rPr>
            </w:pPr>
            <w:r>
              <w:rPr>
                <w:sz w:val="20"/>
                <w:szCs w:val="20"/>
              </w:rPr>
              <w:t xml:space="preserve">Open - </w:t>
            </w:r>
            <w:r w:rsidRPr="00A71C22">
              <w:rPr>
                <w:sz w:val="20"/>
                <w:szCs w:val="20"/>
              </w:rPr>
              <w:t>Add a virtual component to Symposium; request BoD to poll members of EMCS</w:t>
            </w:r>
            <w:r w:rsidRPr="00D52125">
              <w:rPr>
                <w:sz w:val="20"/>
                <w:szCs w:val="20"/>
                <w:highlight w:val="yellow"/>
              </w:rPr>
              <w:t>.</w:t>
            </w:r>
            <w:r w:rsidR="00974A41" w:rsidRPr="00D52125">
              <w:rPr>
                <w:sz w:val="20"/>
                <w:szCs w:val="20"/>
                <w:highlight w:val="yellow"/>
              </w:rPr>
              <w:t xml:space="preserve"> – Logistical </w:t>
            </w:r>
          </w:p>
        </w:tc>
      </w:tr>
      <w:tr w:rsidR="000707A7" w:rsidRPr="00A71C22" w14:paraId="18178E27" w14:textId="77777777" w:rsidTr="009A53F6">
        <w:trPr>
          <w:trHeight w:val="332"/>
        </w:trPr>
        <w:tc>
          <w:tcPr>
            <w:tcW w:w="623" w:type="pct"/>
          </w:tcPr>
          <w:p w14:paraId="3C6E5AD4" w14:textId="77777777" w:rsidR="000707A7" w:rsidRPr="00BF741C" w:rsidRDefault="000707A7" w:rsidP="000707A7">
            <w:pPr>
              <w:spacing w:after="0" w:line="240" w:lineRule="auto"/>
              <w:rPr>
                <w:strike/>
                <w:sz w:val="20"/>
                <w:szCs w:val="20"/>
              </w:rPr>
            </w:pPr>
            <w:r>
              <w:rPr>
                <w:sz w:val="20"/>
                <w:szCs w:val="20"/>
              </w:rPr>
              <w:t>Kimball Williams</w:t>
            </w:r>
          </w:p>
        </w:tc>
        <w:tc>
          <w:tcPr>
            <w:tcW w:w="3170" w:type="pct"/>
          </w:tcPr>
          <w:p w14:paraId="709F3C2C" w14:textId="77777777" w:rsidR="000707A7" w:rsidRPr="00A71C22" w:rsidRDefault="000707A7" w:rsidP="000707A7">
            <w:pPr>
              <w:spacing w:after="0" w:line="240" w:lineRule="auto"/>
              <w:rPr>
                <w:sz w:val="20"/>
                <w:szCs w:val="20"/>
              </w:rPr>
            </w:pPr>
            <w:r>
              <w:rPr>
                <w:sz w:val="20"/>
                <w:szCs w:val="20"/>
              </w:rPr>
              <w:t>Ask Keith Frazier from Ford about speaking on testing variability</w:t>
            </w:r>
          </w:p>
        </w:tc>
        <w:tc>
          <w:tcPr>
            <w:tcW w:w="1207" w:type="pct"/>
          </w:tcPr>
          <w:p w14:paraId="27D456ED" w14:textId="390AA367" w:rsidR="000707A7" w:rsidRPr="00A71C22" w:rsidRDefault="000707A7" w:rsidP="000707A7">
            <w:pPr>
              <w:spacing w:line="240" w:lineRule="auto"/>
              <w:rPr>
                <w:sz w:val="20"/>
                <w:szCs w:val="20"/>
              </w:rPr>
            </w:pPr>
            <w:r>
              <w:rPr>
                <w:sz w:val="20"/>
                <w:szCs w:val="20"/>
              </w:rPr>
              <w:t xml:space="preserve">Open – Workshop coming up – In progress </w:t>
            </w:r>
            <w:r w:rsidR="00974A41">
              <w:rPr>
                <w:sz w:val="20"/>
                <w:szCs w:val="20"/>
              </w:rPr>
              <w:t xml:space="preserve">– </w:t>
            </w:r>
            <w:r w:rsidR="00974A41" w:rsidRPr="00D52125">
              <w:rPr>
                <w:sz w:val="20"/>
                <w:szCs w:val="20"/>
                <w:highlight w:val="yellow"/>
              </w:rPr>
              <w:t>Still viable</w:t>
            </w:r>
            <w:r w:rsidR="00C743D5" w:rsidRPr="00D52125">
              <w:rPr>
                <w:sz w:val="20"/>
                <w:szCs w:val="20"/>
                <w:highlight w:val="yellow"/>
              </w:rPr>
              <w:t xml:space="preserve"> and in progress</w:t>
            </w:r>
          </w:p>
        </w:tc>
      </w:tr>
      <w:tr w:rsidR="000707A7" w:rsidRPr="00A71C22" w14:paraId="70C9CFA2" w14:textId="77777777" w:rsidTr="009A53F6">
        <w:trPr>
          <w:trHeight w:val="332"/>
        </w:trPr>
        <w:tc>
          <w:tcPr>
            <w:tcW w:w="623" w:type="pct"/>
          </w:tcPr>
          <w:p w14:paraId="3F5CBEBA" w14:textId="77777777" w:rsidR="000707A7" w:rsidRDefault="000707A7" w:rsidP="000707A7">
            <w:pPr>
              <w:spacing w:after="0" w:line="240" w:lineRule="auto"/>
              <w:rPr>
                <w:sz w:val="20"/>
                <w:szCs w:val="20"/>
              </w:rPr>
            </w:pPr>
            <w:r>
              <w:rPr>
                <w:sz w:val="20"/>
                <w:szCs w:val="20"/>
              </w:rPr>
              <w:t>Tom Braxton</w:t>
            </w:r>
          </w:p>
        </w:tc>
        <w:tc>
          <w:tcPr>
            <w:tcW w:w="3170" w:type="pct"/>
          </w:tcPr>
          <w:p w14:paraId="640DCCE5" w14:textId="4982DB10" w:rsidR="000707A7" w:rsidRPr="003575FF" w:rsidRDefault="000707A7" w:rsidP="000707A7">
            <w:pPr>
              <w:spacing w:after="0" w:line="240" w:lineRule="auto"/>
            </w:pPr>
            <w:r w:rsidRPr="003575FF">
              <w:t>Work with Janet to publish available EMC courses/tutorials in EMC website cleared by TC1. As part of TC1's Mid-career training item. </w:t>
            </w:r>
          </w:p>
        </w:tc>
        <w:tc>
          <w:tcPr>
            <w:tcW w:w="1207" w:type="pct"/>
          </w:tcPr>
          <w:p w14:paraId="007A598B" w14:textId="604B0C25" w:rsidR="000707A7" w:rsidRDefault="000707A7" w:rsidP="000707A7">
            <w:pPr>
              <w:spacing w:line="240" w:lineRule="auto"/>
              <w:rPr>
                <w:sz w:val="20"/>
                <w:szCs w:val="20"/>
              </w:rPr>
            </w:pPr>
            <w:r>
              <w:rPr>
                <w:sz w:val="20"/>
                <w:szCs w:val="20"/>
              </w:rPr>
              <w:t>Open</w:t>
            </w:r>
            <w:r w:rsidR="00C743D5">
              <w:rPr>
                <w:sz w:val="20"/>
                <w:szCs w:val="20"/>
              </w:rPr>
              <w:t xml:space="preserve"> - </w:t>
            </w:r>
          </w:p>
        </w:tc>
      </w:tr>
      <w:tr w:rsidR="000707A7" w:rsidRPr="00A71C22" w14:paraId="1B2FD877" w14:textId="77777777" w:rsidTr="009A53F6">
        <w:trPr>
          <w:trHeight w:val="332"/>
        </w:trPr>
        <w:tc>
          <w:tcPr>
            <w:tcW w:w="623" w:type="pct"/>
          </w:tcPr>
          <w:p w14:paraId="092F6527" w14:textId="77777777" w:rsidR="000707A7" w:rsidRDefault="000707A7" w:rsidP="000707A7">
            <w:pPr>
              <w:spacing w:after="0" w:line="240" w:lineRule="auto"/>
              <w:rPr>
                <w:sz w:val="20"/>
                <w:szCs w:val="20"/>
              </w:rPr>
            </w:pPr>
            <w:r>
              <w:rPr>
                <w:sz w:val="20"/>
                <w:szCs w:val="20"/>
              </w:rPr>
              <w:t>Tom Braxton</w:t>
            </w:r>
          </w:p>
        </w:tc>
        <w:tc>
          <w:tcPr>
            <w:tcW w:w="3170" w:type="pct"/>
          </w:tcPr>
          <w:p w14:paraId="7A484C60" w14:textId="470157DE" w:rsidR="000707A7" w:rsidRPr="003575FF" w:rsidRDefault="000707A7" w:rsidP="000707A7">
            <w:pPr>
              <w:spacing w:after="0" w:line="240" w:lineRule="auto"/>
            </w:pPr>
            <w:r w:rsidRPr="003575FF">
              <w:t>Ask Janet to update the website with the details about the newly elected VPs and other members</w:t>
            </w:r>
          </w:p>
        </w:tc>
        <w:tc>
          <w:tcPr>
            <w:tcW w:w="1207" w:type="pct"/>
          </w:tcPr>
          <w:p w14:paraId="42A6FC74" w14:textId="1E90A28B" w:rsidR="000707A7" w:rsidRDefault="000707A7" w:rsidP="000707A7">
            <w:pPr>
              <w:spacing w:line="240" w:lineRule="auto"/>
              <w:rPr>
                <w:sz w:val="20"/>
                <w:szCs w:val="20"/>
              </w:rPr>
            </w:pPr>
            <w:r>
              <w:rPr>
                <w:sz w:val="20"/>
                <w:szCs w:val="20"/>
              </w:rPr>
              <w:t>Open – new website in progress</w:t>
            </w:r>
          </w:p>
        </w:tc>
      </w:tr>
      <w:tr w:rsidR="000707A7" w:rsidRPr="00A71C22" w14:paraId="42E5A4CC" w14:textId="77777777" w:rsidTr="009A53F6">
        <w:trPr>
          <w:trHeight w:val="332"/>
        </w:trPr>
        <w:tc>
          <w:tcPr>
            <w:tcW w:w="623" w:type="pct"/>
          </w:tcPr>
          <w:p w14:paraId="15901D68" w14:textId="0C8A037A" w:rsidR="000707A7" w:rsidRDefault="000707A7" w:rsidP="000707A7">
            <w:pPr>
              <w:spacing w:after="0" w:line="240" w:lineRule="auto"/>
              <w:rPr>
                <w:sz w:val="20"/>
                <w:szCs w:val="20"/>
              </w:rPr>
            </w:pPr>
            <w:r>
              <w:rPr>
                <w:sz w:val="20"/>
                <w:szCs w:val="20"/>
              </w:rPr>
              <w:t>Kimball Williams &amp; Randy Jost</w:t>
            </w:r>
          </w:p>
        </w:tc>
        <w:tc>
          <w:tcPr>
            <w:tcW w:w="3170" w:type="pct"/>
          </w:tcPr>
          <w:p w14:paraId="54C4DFE5" w14:textId="77777777" w:rsidR="000707A7" w:rsidRPr="003575FF" w:rsidRDefault="000707A7" w:rsidP="000707A7">
            <w:pPr>
              <w:spacing w:after="0" w:line="240" w:lineRule="auto"/>
            </w:pPr>
            <w:r w:rsidRPr="003575FF">
              <w:t xml:space="preserve">Develop the idea about soft skills/team building and </w:t>
            </w:r>
            <w:proofErr w:type="gramStart"/>
            <w:r w:rsidRPr="003575FF">
              <w:t>send</w:t>
            </w:r>
            <w:proofErr w:type="gramEnd"/>
            <w:r w:rsidRPr="003575FF">
              <w:t xml:space="preserve"> to Tom. This could potentially be valuable to a newly appointed manager who needs to make a cohesive team with the people assigned to him/her</w:t>
            </w:r>
          </w:p>
        </w:tc>
        <w:tc>
          <w:tcPr>
            <w:tcW w:w="1207" w:type="pct"/>
          </w:tcPr>
          <w:p w14:paraId="1FCE281D" w14:textId="73EB49FD" w:rsidR="000707A7" w:rsidRDefault="000707A7" w:rsidP="000707A7">
            <w:pPr>
              <w:spacing w:line="240" w:lineRule="auto"/>
              <w:rPr>
                <w:sz w:val="20"/>
                <w:szCs w:val="20"/>
              </w:rPr>
            </w:pPr>
            <w:r>
              <w:rPr>
                <w:sz w:val="20"/>
                <w:szCs w:val="20"/>
              </w:rPr>
              <w:t>Open – In progress</w:t>
            </w:r>
          </w:p>
        </w:tc>
      </w:tr>
      <w:tr w:rsidR="000707A7" w:rsidRPr="00A71C22" w14:paraId="2109B7EF" w14:textId="77777777" w:rsidTr="009A53F6">
        <w:trPr>
          <w:trHeight w:val="332"/>
        </w:trPr>
        <w:tc>
          <w:tcPr>
            <w:tcW w:w="623" w:type="pct"/>
          </w:tcPr>
          <w:p w14:paraId="096324B8" w14:textId="77777777" w:rsidR="000707A7" w:rsidRDefault="000707A7" w:rsidP="000707A7">
            <w:pPr>
              <w:spacing w:after="0" w:line="240" w:lineRule="auto"/>
              <w:rPr>
                <w:sz w:val="20"/>
                <w:szCs w:val="20"/>
              </w:rPr>
            </w:pPr>
            <w:r>
              <w:rPr>
                <w:sz w:val="20"/>
                <w:szCs w:val="20"/>
              </w:rPr>
              <w:t>Karen Burnham</w:t>
            </w:r>
          </w:p>
        </w:tc>
        <w:tc>
          <w:tcPr>
            <w:tcW w:w="3170" w:type="pct"/>
          </w:tcPr>
          <w:p w14:paraId="17269FFA" w14:textId="77777777" w:rsidR="000707A7" w:rsidRDefault="000707A7" w:rsidP="000707A7">
            <w:pPr>
              <w:spacing w:after="0" w:line="240" w:lineRule="auto"/>
              <w:rPr>
                <w:rFonts w:cstheme="minorHAnsi"/>
                <w:sz w:val="20"/>
                <w:szCs w:val="20"/>
              </w:rPr>
            </w:pPr>
            <w:r>
              <w:rPr>
                <w:rFonts w:cstheme="minorHAnsi"/>
                <w:sz w:val="20"/>
                <w:szCs w:val="20"/>
              </w:rPr>
              <w:t>T</w:t>
            </w:r>
            <w:r w:rsidRPr="0096216A">
              <w:rPr>
                <w:rFonts w:cstheme="minorHAnsi"/>
                <w:sz w:val="20"/>
                <w:szCs w:val="20"/>
              </w:rPr>
              <w:t>o check about the standards relevant to ham radio operators</w:t>
            </w:r>
            <w:r>
              <w:rPr>
                <w:rFonts w:cstheme="minorHAnsi"/>
                <w:sz w:val="20"/>
                <w:szCs w:val="20"/>
              </w:rPr>
              <w:t>.</w:t>
            </w:r>
          </w:p>
          <w:p w14:paraId="3B845F57" w14:textId="3FD40892" w:rsidR="000707A7" w:rsidRDefault="000707A7" w:rsidP="000707A7">
            <w:pPr>
              <w:spacing w:after="0" w:line="240" w:lineRule="auto"/>
              <w:rPr>
                <w:rFonts w:cstheme="minorHAnsi"/>
                <w:sz w:val="20"/>
                <w:szCs w:val="20"/>
              </w:rPr>
            </w:pPr>
          </w:p>
        </w:tc>
        <w:tc>
          <w:tcPr>
            <w:tcW w:w="1207" w:type="pct"/>
          </w:tcPr>
          <w:p w14:paraId="604A64CB" w14:textId="77777777" w:rsidR="000707A7" w:rsidRDefault="000707A7" w:rsidP="000707A7">
            <w:pPr>
              <w:spacing w:line="240" w:lineRule="auto"/>
              <w:rPr>
                <w:sz w:val="20"/>
                <w:szCs w:val="20"/>
              </w:rPr>
            </w:pPr>
            <w:r>
              <w:rPr>
                <w:sz w:val="20"/>
                <w:szCs w:val="20"/>
              </w:rPr>
              <w:t>Open</w:t>
            </w:r>
          </w:p>
        </w:tc>
      </w:tr>
      <w:tr w:rsidR="000707A7" w:rsidRPr="00A71C22" w14:paraId="002AC49B" w14:textId="77777777" w:rsidTr="009A53F6">
        <w:trPr>
          <w:trHeight w:val="332"/>
        </w:trPr>
        <w:tc>
          <w:tcPr>
            <w:tcW w:w="623" w:type="pct"/>
            <w:vAlign w:val="center"/>
          </w:tcPr>
          <w:p w14:paraId="0CE20CCA" w14:textId="77777777" w:rsidR="000707A7" w:rsidRDefault="000707A7" w:rsidP="000707A7">
            <w:pPr>
              <w:spacing w:after="0" w:line="240" w:lineRule="auto"/>
              <w:rPr>
                <w:sz w:val="20"/>
                <w:szCs w:val="20"/>
              </w:rPr>
            </w:pPr>
            <w:r w:rsidRPr="00A71C22">
              <w:rPr>
                <w:sz w:val="20"/>
                <w:szCs w:val="20"/>
              </w:rPr>
              <w:t>Louann Mlekodaj</w:t>
            </w:r>
          </w:p>
        </w:tc>
        <w:tc>
          <w:tcPr>
            <w:tcW w:w="3170" w:type="pct"/>
            <w:vAlign w:val="center"/>
          </w:tcPr>
          <w:p w14:paraId="5711675D" w14:textId="3CE25894" w:rsidR="000707A7" w:rsidRDefault="000707A7" w:rsidP="000707A7">
            <w:pPr>
              <w:spacing w:after="0" w:line="240" w:lineRule="auto"/>
              <w:rPr>
                <w:rFonts w:cstheme="minorHAnsi"/>
                <w:sz w:val="20"/>
                <w:szCs w:val="20"/>
              </w:rPr>
            </w:pPr>
            <w:r>
              <w:rPr>
                <w:sz w:val="20"/>
                <w:szCs w:val="20"/>
              </w:rPr>
              <w:t>P</w:t>
            </w:r>
            <w:r w:rsidRPr="00A71C22">
              <w:rPr>
                <w:sz w:val="20"/>
                <w:szCs w:val="20"/>
              </w:rPr>
              <w:t>roto</w:t>
            </w:r>
            <w:r>
              <w:rPr>
                <w:sz w:val="20"/>
                <w:szCs w:val="20"/>
              </w:rPr>
              <w:t>-</w:t>
            </w:r>
            <w:r w:rsidRPr="00A71C22">
              <w:rPr>
                <w:sz w:val="20"/>
                <w:szCs w:val="20"/>
              </w:rPr>
              <w:t>board development</w:t>
            </w:r>
          </w:p>
        </w:tc>
        <w:tc>
          <w:tcPr>
            <w:tcW w:w="1207" w:type="pct"/>
            <w:vAlign w:val="center"/>
          </w:tcPr>
          <w:p w14:paraId="51B74DA6" w14:textId="77777777" w:rsidR="000707A7" w:rsidRDefault="000707A7" w:rsidP="000707A7">
            <w:pPr>
              <w:spacing w:line="240" w:lineRule="auto"/>
              <w:rPr>
                <w:sz w:val="20"/>
                <w:szCs w:val="20"/>
              </w:rPr>
            </w:pPr>
            <w:r w:rsidRPr="00A71C22">
              <w:rPr>
                <w:sz w:val="20"/>
                <w:szCs w:val="20"/>
              </w:rPr>
              <w:t>In-Process</w:t>
            </w:r>
          </w:p>
        </w:tc>
      </w:tr>
      <w:tr w:rsidR="000707A7" w:rsidRPr="00A71C22" w14:paraId="5246B377" w14:textId="77777777" w:rsidTr="003A2CEA">
        <w:trPr>
          <w:trHeight w:val="332"/>
        </w:trPr>
        <w:tc>
          <w:tcPr>
            <w:tcW w:w="623" w:type="pct"/>
          </w:tcPr>
          <w:p w14:paraId="15096463" w14:textId="402633BD" w:rsidR="000707A7" w:rsidRPr="00A71C22" w:rsidRDefault="000707A7" w:rsidP="000707A7">
            <w:pPr>
              <w:spacing w:after="0" w:line="240" w:lineRule="auto"/>
              <w:rPr>
                <w:sz w:val="20"/>
                <w:szCs w:val="20"/>
              </w:rPr>
            </w:pPr>
            <w:r>
              <w:rPr>
                <w:sz w:val="20"/>
                <w:szCs w:val="20"/>
              </w:rPr>
              <w:t xml:space="preserve">Tom Braxton &amp; K. Williams </w:t>
            </w:r>
          </w:p>
        </w:tc>
        <w:tc>
          <w:tcPr>
            <w:tcW w:w="3170" w:type="pct"/>
          </w:tcPr>
          <w:p w14:paraId="245CEF5A" w14:textId="11B1D015" w:rsidR="000707A7" w:rsidRPr="00A71C22" w:rsidRDefault="000707A7" w:rsidP="000707A7">
            <w:pPr>
              <w:spacing w:after="0" w:line="240" w:lineRule="auto"/>
              <w:rPr>
                <w:sz w:val="20"/>
                <w:szCs w:val="20"/>
              </w:rPr>
            </w:pPr>
            <w:r>
              <w:t>Work on angel support.</w:t>
            </w:r>
          </w:p>
        </w:tc>
        <w:tc>
          <w:tcPr>
            <w:tcW w:w="1207" w:type="pct"/>
          </w:tcPr>
          <w:p w14:paraId="1C570AD1" w14:textId="3D6FE273" w:rsidR="000707A7" w:rsidRPr="00A71C22" w:rsidRDefault="000707A7" w:rsidP="000707A7">
            <w:pPr>
              <w:spacing w:line="240" w:lineRule="auto"/>
              <w:rPr>
                <w:sz w:val="20"/>
                <w:szCs w:val="20"/>
              </w:rPr>
            </w:pPr>
            <w:r>
              <w:rPr>
                <w:sz w:val="20"/>
                <w:szCs w:val="20"/>
              </w:rPr>
              <w:t xml:space="preserve">Open – prelim spreadsheet done </w:t>
            </w:r>
            <w:r w:rsidR="00C743D5">
              <w:rPr>
                <w:sz w:val="20"/>
                <w:szCs w:val="20"/>
              </w:rPr>
              <w:t>– progress</w:t>
            </w:r>
            <w:r>
              <w:rPr>
                <w:sz w:val="20"/>
                <w:szCs w:val="20"/>
              </w:rPr>
              <w:t xml:space="preserve"> to close</w:t>
            </w:r>
            <w:r w:rsidR="00D54091">
              <w:rPr>
                <w:sz w:val="20"/>
                <w:szCs w:val="20"/>
              </w:rPr>
              <w:t xml:space="preserve">? -  </w:t>
            </w:r>
            <w:r w:rsidR="00D54091" w:rsidRPr="00D52125">
              <w:rPr>
                <w:sz w:val="20"/>
                <w:szCs w:val="20"/>
                <w:highlight w:val="yellow"/>
              </w:rPr>
              <w:t>Communication with new chapter contact</w:t>
            </w:r>
            <w:r w:rsidR="007775DB" w:rsidRPr="00D52125">
              <w:rPr>
                <w:sz w:val="20"/>
                <w:szCs w:val="20"/>
                <w:highlight w:val="yellow"/>
              </w:rPr>
              <w:t xml:space="preserve"> – In progress</w:t>
            </w:r>
          </w:p>
        </w:tc>
      </w:tr>
      <w:tr w:rsidR="000707A7" w:rsidRPr="00A71C22" w14:paraId="008E861D" w14:textId="77777777" w:rsidTr="003A2CEA">
        <w:trPr>
          <w:trHeight w:val="332"/>
        </w:trPr>
        <w:tc>
          <w:tcPr>
            <w:tcW w:w="623" w:type="pct"/>
          </w:tcPr>
          <w:p w14:paraId="1A6935C9" w14:textId="3FCFB5C9" w:rsidR="000707A7" w:rsidRDefault="000707A7" w:rsidP="000707A7">
            <w:pPr>
              <w:spacing w:after="0" w:line="240" w:lineRule="auto"/>
              <w:rPr>
                <w:sz w:val="20"/>
                <w:szCs w:val="20"/>
              </w:rPr>
            </w:pPr>
            <w:r>
              <w:rPr>
                <w:sz w:val="20"/>
                <w:szCs w:val="20"/>
              </w:rPr>
              <w:t>Mark Steffka/ Tom Braxton</w:t>
            </w:r>
          </w:p>
        </w:tc>
        <w:tc>
          <w:tcPr>
            <w:tcW w:w="3170" w:type="pct"/>
          </w:tcPr>
          <w:p w14:paraId="51412028" w14:textId="1CDB7FBF" w:rsidR="000707A7" w:rsidRPr="00F67888" w:rsidRDefault="000707A7" w:rsidP="000707A7">
            <w:pPr>
              <w:spacing w:after="0" w:line="240" w:lineRule="auto"/>
              <w:rPr>
                <w:rFonts w:ascii="Segoe UI" w:hAnsi="Segoe UI" w:cs="Segoe UI"/>
                <w:sz w:val="20"/>
                <w:szCs w:val="20"/>
              </w:rPr>
            </w:pPr>
            <w:r w:rsidRPr="00F67888">
              <w:rPr>
                <w:rFonts w:ascii="Segoe UI" w:hAnsi="Segoe UI" w:cs="Segoe UI"/>
                <w:sz w:val="20"/>
                <w:szCs w:val="20"/>
              </w:rPr>
              <w:t>To find out whether these sessions are recorded and made available to the EMC society members later</w:t>
            </w:r>
          </w:p>
        </w:tc>
        <w:tc>
          <w:tcPr>
            <w:tcW w:w="1207" w:type="pct"/>
          </w:tcPr>
          <w:p w14:paraId="4A7B8AF4" w14:textId="2BC07C4F" w:rsidR="000707A7" w:rsidRPr="00F67888" w:rsidRDefault="000707A7" w:rsidP="000707A7">
            <w:pPr>
              <w:spacing w:line="240" w:lineRule="auto"/>
              <w:rPr>
                <w:sz w:val="20"/>
                <w:szCs w:val="20"/>
              </w:rPr>
            </w:pPr>
            <w:r w:rsidRPr="00F67888">
              <w:rPr>
                <w:sz w:val="20"/>
                <w:szCs w:val="20"/>
              </w:rPr>
              <w:t xml:space="preserve">Open </w:t>
            </w:r>
          </w:p>
        </w:tc>
      </w:tr>
      <w:tr w:rsidR="000707A7" w:rsidRPr="00A71C22" w14:paraId="1F8D804D" w14:textId="77777777" w:rsidTr="003A2CEA">
        <w:trPr>
          <w:trHeight w:val="332"/>
        </w:trPr>
        <w:tc>
          <w:tcPr>
            <w:tcW w:w="623" w:type="pct"/>
          </w:tcPr>
          <w:p w14:paraId="15CB9BA7" w14:textId="605B5384" w:rsidR="000707A7" w:rsidRDefault="000707A7" w:rsidP="000707A7">
            <w:pPr>
              <w:spacing w:after="0" w:line="240" w:lineRule="auto"/>
              <w:rPr>
                <w:sz w:val="20"/>
                <w:szCs w:val="20"/>
              </w:rPr>
            </w:pPr>
            <w:r>
              <w:rPr>
                <w:sz w:val="20"/>
                <w:szCs w:val="20"/>
              </w:rPr>
              <w:t>Randy Jost</w:t>
            </w:r>
          </w:p>
        </w:tc>
        <w:tc>
          <w:tcPr>
            <w:tcW w:w="3170" w:type="pct"/>
          </w:tcPr>
          <w:p w14:paraId="3F1F0626" w14:textId="2A9FD4C8" w:rsidR="000707A7" w:rsidRPr="00F67888" w:rsidRDefault="000707A7" w:rsidP="000707A7">
            <w:pPr>
              <w:spacing w:after="0" w:line="240" w:lineRule="auto"/>
              <w:rPr>
                <w:rFonts w:ascii="Segoe UI" w:hAnsi="Segoe UI" w:cs="Segoe UI"/>
                <w:sz w:val="20"/>
                <w:szCs w:val="20"/>
              </w:rPr>
            </w:pPr>
            <w:r w:rsidRPr="00F67888">
              <w:rPr>
                <w:bCs/>
                <w:sz w:val="20"/>
                <w:szCs w:val="20"/>
              </w:rPr>
              <w:t>To distribute the drafts of the prototype boards presentation materials within the next 2-3 weeks to receive everyone’s feedback and comments.</w:t>
            </w:r>
          </w:p>
        </w:tc>
        <w:tc>
          <w:tcPr>
            <w:tcW w:w="1207" w:type="pct"/>
          </w:tcPr>
          <w:p w14:paraId="243BA74A" w14:textId="50B2D0BA" w:rsidR="000707A7" w:rsidRPr="00F67888" w:rsidRDefault="000707A7" w:rsidP="000707A7">
            <w:pPr>
              <w:spacing w:line="240" w:lineRule="auto"/>
              <w:rPr>
                <w:sz w:val="20"/>
                <w:szCs w:val="20"/>
              </w:rPr>
            </w:pPr>
            <w:r w:rsidRPr="00F67888">
              <w:rPr>
                <w:sz w:val="20"/>
                <w:szCs w:val="20"/>
              </w:rPr>
              <w:t>Open</w:t>
            </w:r>
          </w:p>
        </w:tc>
      </w:tr>
    </w:tbl>
    <w:p w14:paraId="13D0CC8D" w14:textId="77777777" w:rsidR="00F67888" w:rsidRDefault="00F67888" w:rsidP="008429A3"/>
    <w:p w14:paraId="5B8AB5AB" w14:textId="77777777" w:rsidR="003D3980" w:rsidRDefault="003D3980" w:rsidP="008429A3"/>
    <w:p w14:paraId="01A1F5EC" w14:textId="77777777" w:rsidR="003D3980" w:rsidRDefault="003D3980" w:rsidP="008429A3"/>
    <w:p w14:paraId="0DCF588F" w14:textId="1E1E8493" w:rsidR="008429A3" w:rsidRPr="00A71C22" w:rsidRDefault="008429A3" w:rsidP="008429A3">
      <w:r>
        <w:lastRenderedPageBreak/>
        <w:t>Closed</w:t>
      </w:r>
      <w:r w:rsidRPr="00A71C22">
        <w:t xml:space="preserve"> Action Items:</w:t>
      </w:r>
    </w:p>
    <w:tbl>
      <w:tblPr>
        <w:tblStyle w:val="TableGrid"/>
        <w:tblW w:w="5002" w:type="pct"/>
        <w:tblInd w:w="-5" w:type="dxa"/>
        <w:tblLook w:val="04A0" w:firstRow="1" w:lastRow="0" w:firstColumn="1" w:lastColumn="0" w:noHBand="0" w:noVBand="1"/>
      </w:tblPr>
      <w:tblGrid>
        <w:gridCol w:w="7"/>
        <w:gridCol w:w="1697"/>
        <w:gridCol w:w="58"/>
        <w:gridCol w:w="6433"/>
        <w:gridCol w:w="30"/>
        <w:gridCol w:w="28"/>
        <w:gridCol w:w="2541"/>
      </w:tblGrid>
      <w:tr w:rsidR="008429A3" w:rsidRPr="00A71C22" w14:paraId="3A7B77D1" w14:textId="77777777" w:rsidTr="001B435F">
        <w:trPr>
          <w:gridBefore w:val="1"/>
          <w:wBefore w:w="3" w:type="pct"/>
          <w:trHeight w:val="329"/>
        </w:trPr>
        <w:tc>
          <w:tcPr>
            <w:tcW w:w="813" w:type="pct"/>
            <w:gridSpan w:val="2"/>
            <w:vAlign w:val="bottom"/>
          </w:tcPr>
          <w:p w14:paraId="66852137" w14:textId="77777777" w:rsidR="008429A3" w:rsidRPr="00A71C22" w:rsidRDefault="008429A3" w:rsidP="009A53F6">
            <w:pPr>
              <w:spacing w:line="240" w:lineRule="auto"/>
              <w:jc w:val="center"/>
              <w:rPr>
                <w:sz w:val="20"/>
                <w:szCs w:val="20"/>
              </w:rPr>
            </w:pPr>
            <w:r w:rsidRPr="006471C3">
              <w:rPr>
                <w:b/>
                <w:bCs/>
                <w:sz w:val="20"/>
                <w:szCs w:val="20"/>
              </w:rPr>
              <w:t>Owner</w:t>
            </w:r>
          </w:p>
        </w:tc>
        <w:tc>
          <w:tcPr>
            <w:tcW w:w="2994" w:type="pct"/>
            <w:gridSpan w:val="2"/>
            <w:vAlign w:val="bottom"/>
          </w:tcPr>
          <w:p w14:paraId="1C582ED2" w14:textId="77777777" w:rsidR="008429A3" w:rsidRPr="00A71C22" w:rsidRDefault="008429A3" w:rsidP="009A53F6">
            <w:pPr>
              <w:spacing w:line="240" w:lineRule="auto"/>
              <w:jc w:val="center"/>
              <w:rPr>
                <w:sz w:val="20"/>
                <w:szCs w:val="20"/>
              </w:rPr>
            </w:pPr>
            <w:r w:rsidRPr="006471C3">
              <w:rPr>
                <w:b/>
                <w:bCs/>
                <w:sz w:val="20"/>
                <w:szCs w:val="20"/>
              </w:rPr>
              <w:t>Action Item</w:t>
            </w:r>
          </w:p>
        </w:tc>
        <w:tc>
          <w:tcPr>
            <w:tcW w:w="1190" w:type="pct"/>
            <w:gridSpan w:val="2"/>
            <w:vAlign w:val="bottom"/>
          </w:tcPr>
          <w:p w14:paraId="7E090115" w14:textId="77777777" w:rsidR="008429A3" w:rsidRDefault="008429A3" w:rsidP="009A53F6">
            <w:pPr>
              <w:spacing w:line="240" w:lineRule="auto"/>
              <w:jc w:val="center"/>
              <w:rPr>
                <w:sz w:val="20"/>
                <w:szCs w:val="20"/>
              </w:rPr>
            </w:pPr>
            <w:r w:rsidRPr="006471C3">
              <w:rPr>
                <w:b/>
                <w:bCs/>
                <w:sz w:val="20"/>
                <w:szCs w:val="20"/>
              </w:rPr>
              <w:t>Status</w:t>
            </w:r>
          </w:p>
        </w:tc>
      </w:tr>
      <w:tr w:rsidR="00D52125" w:rsidRPr="00A71C22" w14:paraId="013403BD" w14:textId="77777777" w:rsidTr="0074754B">
        <w:trPr>
          <w:gridBefore w:val="1"/>
          <w:wBefore w:w="3" w:type="pct"/>
          <w:trHeight w:val="329"/>
        </w:trPr>
        <w:tc>
          <w:tcPr>
            <w:tcW w:w="813" w:type="pct"/>
            <w:gridSpan w:val="2"/>
          </w:tcPr>
          <w:p w14:paraId="6D2A0B2A" w14:textId="0651EC75" w:rsidR="00D52125" w:rsidRPr="006471C3" w:rsidRDefault="00D52125" w:rsidP="00D52125">
            <w:pPr>
              <w:spacing w:line="240" w:lineRule="auto"/>
              <w:jc w:val="center"/>
              <w:rPr>
                <w:b/>
                <w:bCs/>
                <w:sz w:val="20"/>
                <w:szCs w:val="20"/>
              </w:rPr>
            </w:pPr>
            <w:r>
              <w:rPr>
                <w:sz w:val="20"/>
                <w:szCs w:val="20"/>
              </w:rPr>
              <w:t xml:space="preserve">Kimball Williams </w:t>
            </w:r>
          </w:p>
        </w:tc>
        <w:tc>
          <w:tcPr>
            <w:tcW w:w="2994" w:type="pct"/>
            <w:gridSpan w:val="2"/>
          </w:tcPr>
          <w:p w14:paraId="00FB461E" w14:textId="0FE8EC4B" w:rsidR="00D52125" w:rsidRPr="006471C3" w:rsidRDefault="00D52125" w:rsidP="00D52125">
            <w:pPr>
              <w:spacing w:line="240" w:lineRule="auto"/>
              <w:jc w:val="center"/>
              <w:rPr>
                <w:b/>
                <w:bCs/>
                <w:sz w:val="20"/>
                <w:szCs w:val="20"/>
              </w:rPr>
            </w:pPr>
            <w:r w:rsidRPr="00F67888">
              <w:rPr>
                <w:bCs/>
                <w:sz w:val="20"/>
                <w:szCs w:val="20"/>
              </w:rPr>
              <w:t>To develop and send initial proposal for the special committee to Randy and others for feedback and suggestions. This would eventually be submitted to EMC society board.</w:t>
            </w:r>
          </w:p>
        </w:tc>
        <w:tc>
          <w:tcPr>
            <w:tcW w:w="1190" w:type="pct"/>
            <w:gridSpan w:val="2"/>
          </w:tcPr>
          <w:p w14:paraId="42BDAA1D" w14:textId="75BDBE07" w:rsidR="00D52125" w:rsidRPr="006471C3" w:rsidRDefault="00D52125" w:rsidP="00D52125">
            <w:pPr>
              <w:spacing w:line="240" w:lineRule="auto"/>
              <w:jc w:val="center"/>
              <w:rPr>
                <w:b/>
                <w:bCs/>
                <w:sz w:val="20"/>
                <w:szCs w:val="20"/>
              </w:rPr>
            </w:pPr>
            <w:r w:rsidRPr="00F67888">
              <w:rPr>
                <w:sz w:val="20"/>
                <w:szCs w:val="20"/>
              </w:rPr>
              <w:t xml:space="preserve">Open – In progress – set to go to BOD soon. </w:t>
            </w:r>
            <w:r w:rsidRPr="00D52125">
              <w:rPr>
                <w:sz w:val="20"/>
                <w:szCs w:val="20"/>
              </w:rPr>
              <w:t>- CLOSED</w:t>
            </w:r>
          </w:p>
        </w:tc>
      </w:tr>
      <w:tr w:rsidR="008429A3" w:rsidRPr="00A71C22" w14:paraId="7F922659" w14:textId="77777777" w:rsidTr="001B435F">
        <w:trPr>
          <w:gridBefore w:val="1"/>
          <w:wBefore w:w="3" w:type="pct"/>
        </w:trPr>
        <w:tc>
          <w:tcPr>
            <w:tcW w:w="813" w:type="pct"/>
            <w:gridSpan w:val="2"/>
            <w:vAlign w:val="center"/>
          </w:tcPr>
          <w:p w14:paraId="2DB06A10" w14:textId="77777777" w:rsidR="008429A3" w:rsidRPr="00A71C22" w:rsidRDefault="008429A3" w:rsidP="009A53F6">
            <w:pPr>
              <w:spacing w:line="240" w:lineRule="auto"/>
              <w:rPr>
                <w:sz w:val="20"/>
                <w:szCs w:val="20"/>
              </w:rPr>
            </w:pPr>
            <w:r>
              <w:rPr>
                <w:sz w:val="20"/>
                <w:szCs w:val="20"/>
              </w:rPr>
              <w:t>Dom</w:t>
            </w:r>
          </w:p>
        </w:tc>
        <w:tc>
          <w:tcPr>
            <w:tcW w:w="2994" w:type="pct"/>
            <w:gridSpan w:val="2"/>
            <w:vAlign w:val="center"/>
          </w:tcPr>
          <w:p w14:paraId="63E1B92F" w14:textId="368E6B04" w:rsidR="008429A3" w:rsidRPr="00A71C22" w:rsidRDefault="008429A3" w:rsidP="009A53F6">
            <w:pPr>
              <w:spacing w:line="240" w:lineRule="auto"/>
              <w:rPr>
                <w:sz w:val="20"/>
                <w:szCs w:val="20"/>
              </w:rPr>
            </w:pPr>
            <w:r>
              <w:rPr>
                <w:sz w:val="20"/>
                <w:szCs w:val="20"/>
              </w:rPr>
              <w:t>To share the new EU directive about no uncertainty with the TC1 members</w:t>
            </w:r>
          </w:p>
        </w:tc>
        <w:tc>
          <w:tcPr>
            <w:tcW w:w="1190" w:type="pct"/>
            <w:gridSpan w:val="2"/>
            <w:vAlign w:val="center"/>
          </w:tcPr>
          <w:p w14:paraId="658A23F4" w14:textId="77777777" w:rsidR="008429A3" w:rsidRPr="00A71C22" w:rsidRDefault="008429A3" w:rsidP="009A53F6">
            <w:pPr>
              <w:spacing w:line="240" w:lineRule="auto"/>
              <w:rPr>
                <w:sz w:val="20"/>
                <w:szCs w:val="20"/>
              </w:rPr>
            </w:pPr>
            <w:r>
              <w:rPr>
                <w:sz w:val="20"/>
                <w:szCs w:val="20"/>
              </w:rPr>
              <w:t>Closed</w:t>
            </w:r>
          </w:p>
        </w:tc>
      </w:tr>
      <w:tr w:rsidR="008429A3" w:rsidRPr="00A71C22" w14:paraId="2A189500" w14:textId="77777777" w:rsidTr="001B435F">
        <w:trPr>
          <w:gridBefore w:val="1"/>
          <w:wBefore w:w="3" w:type="pct"/>
        </w:trPr>
        <w:tc>
          <w:tcPr>
            <w:tcW w:w="813" w:type="pct"/>
            <w:gridSpan w:val="2"/>
            <w:vAlign w:val="center"/>
          </w:tcPr>
          <w:p w14:paraId="24D614F4" w14:textId="77777777" w:rsidR="008429A3" w:rsidRDefault="008429A3" w:rsidP="009A53F6">
            <w:pPr>
              <w:spacing w:after="0" w:line="240" w:lineRule="auto"/>
              <w:rPr>
                <w:strike/>
                <w:sz w:val="20"/>
                <w:szCs w:val="20"/>
              </w:rPr>
            </w:pPr>
            <w:r w:rsidRPr="00BF741C">
              <w:rPr>
                <w:strike/>
                <w:sz w:val="20"/>
                <w:szCs w:val="20"/>
              </w:rPr>
              <w:t>Doug Kramer</w:t>
            </w:r>
          </w:p>
          <w:p w14:paraId="43EE886B" w14:textId="77777777" w:rsidR="008429A3" w:rsidRDefault="008429A3" w:rsidP="009A53F6">
            <w:pPr>
              <w:spacing w:line="240" w:lineRule="auto"/>
              <w:rPr>
                <w:sz w:val="20"/>
                <w:szCs w:val="20"/>
              </w:rPr>
            </w:pPr>
            <w:r>
              <w:rPr>
                <w:sz w:val="20"/>
                <w:szCs w:val="20"/>
              </w:rPr>
              <w:t>Tom Braxton</w:t>
            </w:r>
          </w:p>
        </w:tc>
        <w:tc>
          <w:tcPr>
            <w:tcW w:w="2994" w:type="pct"/>
            <w:gridSpan w:val="2"/>
            <w:vAlign w:val="center"/>
          </w:tcPr>
          <w:p w14:paraId="30F4380E" w14:textId="77777777" w:rsidR="008429A3" w:rsidRDefault="008429A3" w:rsidP="009A53F6">
            <w:pPr>
              <w:spacing w:line="240" w:lineRule="auto"/>
              <w:rPr>
                <w:sz w:val="20"/>
                <w:szCs w:val="20"/>
              </w:rPr>
            </w:pPr>
            <w:r w:rsidRPr="00A71C22">
              <w:rPr>
                <w:sz w:val="20"/>
                <w:szCs w:val="20"/>
              </w:rPr>
              <w:t>Talk to Rachel Norrod regarding Podcast and EMC Society promotion</w:t>
            </w:r>
          </w:p>
        </w:tc>
        <w:tc>
          <w:tcPr>
            <w:tcW w:w="1190" w:type="pct"/>
            <w:gridSpan w:val="2"/>
            <w:vAlign w:val="center"/>
          </w:tcPr>
          <w:p w14:paraId="241739FE" w14:textId="77777777" w:rsidR="008429A3" w:rsidRDefault="008429A3" w:rsidP="009A53F6">
            <w:pPr>
              <w:spacing w:line="240" w:lineRule="auto"/>
              <w:rPr>
                <w:sz w:val="20"/>
                <w:szCs w:val="20"/>
              </w:rPr>
            </w:pPr>
            <w:r>
              <w:rPr>
                <w:sz w:val="20"/>
                <w:szCs w:val="20"/>
              </w:rPr>
              <w:t>Closed</w:t>
            </w:r>
          </w:p>
        </w:tc>
      </w:tr>
      <w:tr w:rsidR="008429A3" w:rsidRPr="00A71C22" w14:paraId="11C14D90" w14:textId="77777777" w:rsidTr="001B435F">
        <w:trPr>
          <w:gridBefore w:val="1"/>
          <w:wBefore w:w="3" w:type="pct"/>
        </w:trPr>
        <w:tc>
          <w:tcPr>
            <w:tcW w:w="813" w:type="pct"/>
            <w:gridSpan w:val="2"/>
            <w:vAlign w:val="center"/>
          </w:tcPr>
          <w:p w14:paraId="0C18DEAB" w14:textId="77777777" w:rsidR="008429A3" w:rsidRPr="00BF741C" w:rsidRDefault="008429A3" w:rsidP="009A53F6">
            <w:pPr>
              <w:spacing w:after="0" w:line="240" w:lineRule="auto"/>
              <w:rPr>
                <w:strike/>
                <w:sz w:val="20"/>
                <w:szCs w:val="20"/>
              </w:rPr>
            </w:pPr>
            <w:r>
              <w:rPr>
                <w:sz w:val="20"/>
                <w:szCs w:val="20"/>
              </w:rPr>
              <w:t>Tom Braxton</w:t>
            </w:r>
          </w:p>
        </w:tc>
        <w:tc>
          <w:tcPr>
            <w:tcW w:w="2994" w:type="pct"/>
            <w:gridSpan w:val="2"/>
            <w:vAlign w:val="center"/>
          </w:tcPr>
          <w:p w14:paraId="31230C68" w14:textId="77777777" w:rsidR="008429A3" w:rsidRPr="00A71C22" w:rsidRDefault="008429A3" w:rsidP="009A53F6">
            <w:pPr>
              <w:spacing w:line="240" w:lineRule="auto"/>
              <w:rPr>
                <w:sz w:val="20"/>
                <w:szCs w:val="20"/>
              </w:rPr>
            </w:pPr>
            <w:r>
              <w:rPr>
                <w:sz w:val="20"/>
                <w:szCs w:val="20"/>
              </w:rPr>
              <w:t>To talk to Vignesh about IEEE withdrawal from iNARTE MoU and ask for a public announcement about it.</w:t>
            </w:r>
          </w:p>
        </w:tc>
        <w:tc>
          <w:tcPr>
            <w:tcW w:w="1190" w:type="pct"/>
            <w:gridSpan w:val="2"/>
            <w:vAlign w:val="center"/>
          </w:tcPr>
          <w:p w14:paraId="289FB3CB" w14:textId="77777777" w:rsidR="008429A3" w:rsidRDefault="008429A3" w:rsidP="009A53F6">
            <w:pPr>
              <w:spacing w:line="240" w:lineRule="auto"/>
              <w:rPr>
                <w:sz w:val="20"/>
                <w:szCs w:val="20"/>
              </w:rPr>
            </w:pPr>
            <w:r>
              <w:rPr>
                <w:sz w:val="20"/>
                <w:szCs w:val="20"/>
              </w:rPr>
              <w:t>Closed</w:t>
            </w:r>
          </w:p>
        </w:tc>
      </w:tr>
      <w:tr w:rsidR="008429A3" w:rsidRPr="00A71C22" w14:paraId="28DF1EF5" w14:textId="77777777" w:rsidTr="001B435F">
        <w:trPr>
          <w:gridBefore w:val="1"/>
          <w:wBefore w:w="3" w:type="pct"/>
        </w:trPr>
        <w:tc>
          <w:tcPr>
            <w:tcW w:w="813" w:type="pct"/>
            <w:gridSpan w:val="2"/>
          </w:tcPr>
          <w:p w14:paraId="3FC9467C" w14:textId="77777777" w:rsidR="008429A3" w:rsidRDefault="008429A3" w:rsidP="009A53F6">
            <w:pPr>
              <w:spacing w:after="0" w:line="240" w:lineRule="auto"/>
              <w:rPr>
                <w:sz w:val="20"/>
                <w:szCs w:val="20"/>
              </w:rPr>
            </w:pPr>
            <w:r w:rsidRPr="00A71C22">
              <w:rPr>
                <w:sz w:val="20"/>
                <w:szCs w:val="20"/>
              </w:rPr>
              <w:t>Tom Braxton</w:t>
            </w:r>
          </w:p>
        </w:tc>
        <w:tc>
          <w:tcPr>
            <w:tcW w:w="2994" w:type="pct"/>
            <w:gridSpan w:val="2"/>
          </w:tcPr>
          <w:p w14:paraId="27A1CD3A" w14:textId="77777777" w:rsidR="008429A3" w:rsidRDefault="008429A3" w:rsidP="009A53F6">
            <w:pPr>
              <w:spacing w:line="240" w:lineRule="auto"/>
              <w:rPr>
                <w:sz w:val="20"/>
                <w:szCs w:val="20"/>
              </w:rPr>
            </w:pPr>
            <w:r w:rsidRPr="00A71C22">
              <w:rPr>
                <w:sz w:val="20"/>
                <w:szCs w:val="20"/>
              </w:rPr>
              <w:t>TC1 to review existing letters and draft a letter for engineers to use to get approval for attendance</w:t>
            </w:r>
          </w:p>
        </w:tc>
        <w:tc>
          <w:tcPr>
            <w:tcW w:w="1190" w:type="pct"/>
            <w:gridSpan w:val="2"/>
          </w:tcPr>
          <w:p w14:paraId="054AFD2B" w14:textId="77777777" w:rsidR="008429A3" w:rsidRDefault="008429A3" w:rsidP="009A53F6">
            <w:pPr>
              <w:spacing w:line="240" w:lineRule="auto"/>
              <w:rPr>
                <w:sz w:val="20"/>
                <w:szCs w:val="20"/>
              </w:rPr>
            </w:pPr>
            <w:r>
              <w:rPr>
                <w:sz w:val="20"/>
                <w:szCs w:val="20"/>
              </w:rPr>
              <w:t>Closed</w:t>
            </w:r>
          </w:p>
        </w:tc>
      </w:tr>
      <w:tr w:rsidR="008429A3" w:rsidRPr="00A71C22" w14:paraId="38182A22" w14:textId="77777777" w:rsidTr="001B435F">
        <w:trPr>
          <w:gridBefore w:val="1"/>
          <w:wBefore w:w="3" w:type="pct"/>
        </w:trPr>
        <w:tc>
          <w:tcPr>
            <w:tcW w:w="813" w:type="pct"/>
            <w:gridSpan w:val="2"/>
          </w:tcPr>
          <w:p w14:paraId="12B369A9" w14:textId="77777777" w:rsidR="008429A3" w:rsidRPr="00A71C22" w:rsidRDefault="008429A3" w:rsidP="009A53F6">
            <w:pPr>
              <w:spacing w:after="0" w:line="240" w:lineRule="auto"/>
              <w:rPr>
                <w:sz w:val="20"/>
                <w:szCs w:val="20"/>
              </w:rPr>
            </w:pPr>
            <w:r>
              <w:rPr>
                <w:sz w:val="20"/>
                <w:szCs w:val="20"/>
              </w:rPr>
              <w:t>Tom Braxton</w:t>
            </w:r>
          </w:p>
        </w:tc>
        <w:tc>
          <w:tcPr>
            <w:tcW w:w="2994" w:type="pct"/>
            <w:gridSpan w:val="2"/>
          </w:tcPr>
          <w:p w14:paraId="07E924E8" w14:textId="77777777" w:rsidR="008429A3" w:rsidRPr="00A71C22" w:rsidRDefault="008429A3" w:rsidP="009A53F6">
            <w:pPr>
              <w:spacing w:line="240" w:lineRule="auto"/>
              <w:rPr>
                <w:sz w:val="20"/>
                <w:szCs w:val="20"/>
              </w:rPr>
            </w:pPr>
            <w:r>
              <w:rPr>
                <w:sz w:val="20"/>
                <w:szCs w:val="20"/>
              </w:rPr>
              <w:t xml:space="preserve">To talk to Sarah and John Lasselle to propose that TC1 being a clearing house/directory of the training material available in the public domain. Instead of creating </w:t>
            </w:r>
            <w:proofErr w:type="gramStart"/>
            <w:r>
              <w:rPr>
                <w:sz w:val="20"/>
                <w:szCs w:val="20"/>
              </w:rPr>
              <w:t>a new</w:t>
            </w:r>
            <w:proofErr w:type="gramEnd"/>
            <w:r>
              <w:rPr>
                <w:sz w:val="20"/>
                <w:szCs w:val="20"/>
              </w:rPr>
              <w:t xml:space="preserve"> training altogether. </w:t>
            </w:r>
          </w:p>
        </w:tc>
        <w:tc>
          <w:tcPr>
            <w:tcW w:w="1190" w:type="pct"/>
            <w:gridSpan w:val="2"/>
          </w:tcPr>
          <w:p w14:paraId="163987B7" w14:textId="77777777" w:rsidR="008429A3" w:rsidRDefault="008429A3" w:rsidP="009A53F6">
            <w:pPr>
              <w:spacing w:line="240" w:lineRule="auto"/>
              <w:rPr>
                <w:sz w:val="20"/>
                <w:szCs w:val="20"/>
              </w:rPr>
            </w:pPr>
            <w:r>
              <w:rPr>
                <w:sz w:val="20"/>
                <w:szCs w:val="20"/>
              </w:rPr>
              <w:t xml:space="preserve">Closed </w:t>
            </w:r>
          </w:p>
        </w:tc>
      </w:tr>
      <w:tr w:rsidR="008429A3" w:rsidRPr="00A71C22" w14:paraId="5668C5D9" w14:textId="77777777" w:rsidTr="001B435F">
        <w:trPr>
          <w:gridBefore w:val="1"/>
          <w:wBefore w:w="3" w:type="pct"/>
        </w:trPr>
        <w:tc>
          <w:tcPr>
            <w:tcW w:w="813" w:type="pct"/>
            <w:gridSpan w:val="2"/>
          </w:tcPr>
          <w:p w14:paraId="12152C1A" w14:textId="77777777" w:rsidR="008429A3" w:rsidRDefault="008429A3" w:rsidP="009A53F6">
            <w:pPr>
              <w:spacing w:after="0" w:line="240" w:lineRule="auto"/>
              <w:rPr>
                <w:sz w:val="20"/>
                <w:szCs w:val="20"/>
              </w:rPr>
            </w:pPr>
            <w:r>
              <w:rPr>
                <w:sz w:val="20"/>
                <w:szCs w:val="20"/>
              </w:rPr>
              <w:t>Tom Braxton</w:t>
            </w:r>
          </w:p>
        </w:tc>
        <w:tc>
          <w:tcPr>
            <w:tcW w:w="2994" w:type="pct"/>
            <w:gridSpan w:val="2"/>
          </w:tcPr>
          <w:p w14:paraId="0FDD0828" w14:textId="27811546" w:rsidR="008429A3" w:rsidRPr="004A0FC0" w:rsidRDefault="008429A3" w:rsidP="004A0FC0">
            <w:pPr>
              <w:spacing w:after="0" w:line="240" w:lineRule="auto"/>
              <w:rPr>
                <w:b/>
                <w:bCs/>
              </w:rPr>
            </w:pPr>
            <w:r>
              <w:t xml:space="preserve">To contact Karen Burnham about </w:t>
            </w:r>
            <w:r w:rsidRPr="003575FF">
              <w:rPr>
                <w:sz w:val="20"/>
                <w:szCs w:val="20"/>
              </w:rPr>
              <w:t>making</w:t>
            </w:r>
            <w:r>
              <w:t xml:space="preserve"> a proposal on this topic. </w:t>
            </w:r>
          </w:p>
        </w:tc>
        <w:tc>
          <w:tcPr>
            <w:tcW w:w="1190" w:type="pct"/>
            <w:gridSpan w:val="2"/>
          </w:tcPr>
          <w:p w14:paraId="2D8EB2A9" w14:textId="77777777" w:rsidR="008429A3" w:rsidRDefault="008429A3" w:rsidP="009A53F6">
            <w:pPr>
              <w:spacing w:line="240" w:lineRule="auto"/>
              <w:rPr>
                <w:sz w:val="20"/>
                <w:szCs w:val="20"/>
              </w:rPr>
            </w:pPr>
            <w:r>
              <w:rPr>
                <w:sz w:val="20"/>
                <w:szCs w:val="20"/>
              </w:rPr>
              <w:t>Closed</w:t>
            </w:r>
          </w:p>
        </w:tc>
      </w:tr>
      <w:tr w:rsidR="00973297" w:rsidRPr="00A71C22" w14:paraId="6BE1183C" w14:textId="77777777" w:rsidTr="001B435F">
        <w:trPr>
          <w:gridBefore w:val="1"/>
          <w:wBefore w:w="3" w:type="pct"/>
        </w:trPr>
        <w:tc>
          <w:tcPr>
            <w:tcW w:w="813" w:type="pct"/>
            <w:gridSpan w:val="2"/>
          </w:tcPr>
          <w:p w14:paraId="3490FC5E" w14:textId="38F25EB8" w:rsidR="00973297" w:rsidRDefault="00973297" w:rsidP="00973297">
            <w:pPr>
              <w:spacing w:after="0" w:line="240" w:lineRule="auto"/>
              <w:rPr>
                <w:sz w:val="20"/>
                <w:szCs w:val="20"/>
              </w:rPr>
            </w:pPr>
            <w:r>
              <w:rPr>
                <w:sz w:val="20"/>
                <w:szCs w:val="20"/>
              </w:rPr>
              <w:t>Keith</w:t>
            </w:r>
          </w:p>
        </w:tc>
        <w:tc>
          <w:tcPr>
            <w:tcW w:w="2994" w:type="pct"/>
            <w:gridSpan w:val="2"/>
          </w:tcPr>
          <w:p w14:paraId="392E7E3C" w14:textId="45289A40" w:rsidR="00973297" w:rsidRDefault="00973297" w:rsidP="00973297">
            <w:pPr>
              <w:spacing w:after="0" w:line="240" w:lineRule="auto"/>
            </w:pPr>
            <w:r>
              <w:rPr>
                <w:bCs/>
                <w:sz w:val="24"/>
                <w:szCs w:val="24"/>
              </w:rPr>
              <w:t>To explore opportunities to carry a demonstration kit to the 2023 symposium.</w:t>
            </w:r>
          </w:p>
        </w:tc>
        <w:tc>
          <w:tcPr>
            <w:tcW w:w="1190" w:type="pct"/>
            <w:gridSpan w:val="2"/>
          </w:tcPr>
          <w:p w14:paraId="47ADA6B4" w14:textId="41B2682F" w:rsidR="00973297" w:rsidRDefault="00973297" w:rsidP="00973297">
            <w:pPr>
              <w:spacing w:line="240" w:lineRule="auto"/>
              <w:rPr>
                <w:sz w:val="20"/>
                <w:szCs w:val="20"/>
              </w:rPr>
            </w:pPr>
            <w:r>
              <w:rPr>
                <w:sz w:val="20"/>
                <w:szCs w:val="20"/>
              </w:rPr>
              <w:t>Closed – Done.</w:t>
            </w:r>
          </w:p>
        </w:tc>
      </w:tr>
      <w:tr w:rsidR="00973297" w:rsidRPr="00A71C22" w14:paraId="7B712D6E" w14:textId="77777777" w:rsidTr="001B435F">
        <w:trPr>
          <w:gridBefore w:val="1"/>
          <w:wBefore w:w="3" w:type="pct"/>
        </w:trPr>
        <w:tc>
          <w:tcPr>
            <w:tcW w:w="813" w:type="pct"/>
            <w:gridSpan w:val="2"/>
          </w:tcPr>
          <w:p w14:paraId="61F18A70" w14:textId="3FE8CB0C" w:rsidR="00973297" w:rsidRPr="00F67888" w:rsidRDefault="00973297" w:rsidP="00973297">
            <w:pPr>
              <w:spacing w:after="0" w:line="240" w:lineRule="auto"/>
              <w:rPr>
                <w:sz w:val="20"/>
                <w:szCs w:val="20"/>
              </w:rPr>
            </w:pPr>
            <w:r w:rsidRPr="00F67888">
              <w:rPr>
                <w:sz w:val="20"/>
                <w:szCs w:val="20"/>
              </w:rPr>
              <w:t>Tom Braxton</w:t>
            </w:r>
          </w:p>
        </w:tc>
        <w:tc>
          <w:tcPr>
            <w:tcW w:w="2994" w:type="pct"/>
            <w:gridSpan w:val="2"/>
          </w:tcPr>
          <w:p w14:paraId="0A58C4D4" w14:textId="50605F4B" w:rsidR="00973297" w:rsidRPr="00F67888" w:rsidRDefault="00973297" w:rsidP="004A0FC0">
            <w:pPr>
              <w:tabs>
                <w:tab w:val="center" w:pos="4320"/>
              </w:tabs>
              <w:spacing w:after="0" w:line="240" w:lineRule="auto"/>
              <w:rPr>
                <w:bCs/>
                <w:sz w:val="20"/>
                <w:szCs w:val="20"/>
              </w:rPr>
            </w:pPr>
            <w:r w:rsidRPr="00F67888">
              <w:rPr>
                <w:bCs/>
                <w:sz w:val="20"/>
                <w:szCs w:val="20"/>
              </w:rPr>
              <w:t xml:space="preserve">To send acknowledgements and status </w:t>
            </w:r>
            <w:proofErr w:type="gramStart"/>
            <w:r w:rsidRPr="00F67888">
              <w:rPr>
                <w:bCs/>
                <w:sz w:val="20"/>
                <w:szCs w:val="20"/>
              </w:rPr>
              <w:t>update</w:t>
            </w:r>
            <w:proofErr w:type="gramEnd"/>
            <w:r w:rsidRPr="00F67888">
              <w:rPr>
                <w:bCs/>
                <w:sz w:val="20"/>
                <w:szCs w:val="20"/>
              </w:rPr>
              <w:t xml:space="preserve"> to the companies that have responded to our RFI submission. </w:t>
            </w:r>
          </w:p>
        </w:tc>
        <w:tc>
          <w:tcPr>
            <w:tcW w:w="1190" w:type="pct"/>
            <w:gridSpan w:val="2"/>
          </w:tcPr>
          <w:p w14:paraId="0A83C033" w14:textId="1E38159D" w:rsidR="00973297" w:rsidRDefault="00973297" w:rsidP="00973297">
            <w:pPr>
              <w:spacing w:line="240" w:lineRule="auto"/>
              <w:rPr>
                <w:sz w:val="20"/>
                <w:szCs w:val="20"/>
              </w:rPr>
            </w:pPr>
            <w:r>
              <w:rPr>
                <w:sz w:val="20"/>
                <w:szCs w:val="20"/>
              </w:rPr>
              <w:t>Closed - Done</w:t>
            </w:r>
          </w:p>
        </w:tc>
      </w:tr>
      <w:tr w:rsidR="00973297" w:rsidRPr="00A71C22" w14:paraId="18AF00B1" w14:textId="77777777" w:rsidTr="001B435F">
        <w:trPr>
          <w:gridBefore w:val="1"/>
          <w:wBefore w:w="3" w:type="pct"/>
          <w:trHeight w:val="332"/>
        </w:trPr>
        <w:tc>
          <w:tcPr>
            <w:tcW w:w="786" w:type="pct"/>
          </w:tcPr>
          <w:p w14:paraId="1A040D24" w14:textId="77777777" w:rsidR="00973297" w:rsidRPr="00973297" w:rsidRDefault="00973297" w:rsidP="00973297">
            <w:pPr>
              <w:spacing w:after="0" w:line="240" w:lineRule="auto"/>
              <w:rPr>
                <w:sz w:val="20"/>
                <w:szCs w:val="20"/>
              </w:rPr>
            </w:pPr>
            <w:r w:rsidRPr="00973297">
              <w:rPr>
                <w:sz w:val="20"/>
                <w:szCs w:val="20"/>
              </w:rPr>
              <w:t>Keith &amp; Davy</w:t>
            </w:r>
          </w:p>
        </w:tc>
        <w:tc>
          <w:tcPr>
            <w:tcW w:w="3007" w:type="pct"/>
            <w:gridSpan w:val="2"/>
          </w:tcPr>
          <w:p w14:paraId="2878E56A" w14:textId="77777777" w:rsidR="00973297" w:rsidRPr="00F67888" w:rsidRDefault="00973297" w:rsidP="00833CD4">
            <w:pPr>
              <w:tabs>
                <w:tab w:val="center" w:pos="4320"/>
              </w:tabs>
              <w:spacing w:after="0" w:line="240" w:lineRule="auto"/>
              <w:rPr>
                <w:bCs/>
                <w:sz w:val="20"/>
                <w:szCs w:val="20"/>
              </w:rPr>
            </w:pPr>
            <w:r w:rsidRPr="00F67888">
              <w:rPr>
                <w:rFonts w:ascii="Segoe UI" w:hAnsi="Segoe UI" w:cs="Segoe UI"/>
                <w:sz w:val="20"/>
                <w:szCs w:val="20"/>
              </w:rPr>
              <w:t xml:space="preserve">Keith and Davy to discuss and determine whether combining both IEEE 1848 meetings at the 2023 Symposium would be more beneficial. </w:t>
            </w:r>
            <w:r w:rsidRPr="00F67888">
              <w:rPr>
                <w:rFonts w:ascii="Segoe UI" w:hAnsi="Segoe UI" w:cs="Segoe UI"/>
                <w:sz w:val="20"/>
                <w:szCs w:val="20"/>
                <w:highlight w:val="cyan"/>
              </w:rPr>
              <w:t xml:space="preserve"> </w:t>
            </w:r>
          </w:p>
        </w:tc>
        <w:tc>
          <w:tcPr>
            <w:tcW w:w="1204" w:type="pct"/>
            <w:gridSpan w:val="3"/>
          </w:tcPr>
          <w:p w14:paraId="4105DAFD" w14:textId="77777777" w:rsidR="00973297" w:rsidRDefault="00973297" w:rsidP="00833CD4">
            <w:pPr>
              <w:spacing w:line="240" w:lineRule="auto"/>
              <w:rPr>
                <w:sz w:val="20"/>
                <w:szCs w:val="20"/>
              </w:rPr>
            </w:pPr>
            <w:r>
              <w:rPr>
                <w:sz w:val="20"/>
                <w:szCs w:val="20"/>
              </w:rPr>
              <w:t>Closed – Done – only 1 3 Hour meeting</w:t>
            </w:r>
          </w:p>
        </w:tc>
      </w:tr>
      <w:tr w:rsidR="006E119D" w:rsidRPr="00A71C22" w14:paraId="7C041104" w14:textId="77777777" w:rsidTr="001B435F">
        <w:trPr>
          <w:gridBefore w:val="1"/>
          <w:wBefore w:w="3" w:type="pct"/>
          <w:trHeight w:val="332"/>
        </w:trPr>
        <w:tc>
          <w:tcPr>
            <w:tcW w:w="786" w:type="pct"/>
          </w:tcPr>
          <w:p w14:paraId="5950E84E" w14:textId="65F2E78F" w:rsidR="006E119D" w:rsidRPr="00973297" w:rsidRDefault="006E119D" w:rsidP="006E119D">
            <w:pPr>
              <w:spacing w:after="0" w:line="240" w:lineRule="auto"/>
              <w:rPr>
                <w:sz w:val="20"/>
                <w:szCs w:val="20"/>
              </w:rPr>
            </w:pPr>
            <w:r>
              <w:rPr>
                <w:sz w:val="20"/>
                <w:szCs w:val="20"/>
              </w:rPr>
              <w:t>Dan Hoolihan</w:t>
            </w:r>
          </w:p>
        </w:tc>
        <w:tc>
          <w:tcPr>
            <w:tcW w:w="3007" w:type="pct"/>
            <w:gridSpan w:val="2"/>
          </w:tcPr>
          <w:p w14:paraId="0FECD3AD" w14:textId="32AA56FB" w:rsidR="006E119D" w:rsidRPr="00F67888" w:rsidRDefault="006E119D" w:rsidP="006E119D">
            <w:pPr>
              <w:tabs>
                <w:tab w:val="center" w:pos="4320"/>
              </w:tabs>
              <w:spacing w:after="0" w:line="240" w:lineRule="auto"/>
              <w:rPr>
                <w:rFonts w:ascii="Segoe UI" w:hAnsi="Segoe UI" w:cs="Segoe UI"/>
                <w:sz w:val="20"/>
                <w:szCs w:val="20"/>
              </w:rPr>
            </w:pPr>
            <w:r w:rsidRPr="00F67888">
              <w:rPr>
                <w:sz w:val="20"/>
                <w:szCs w:val="20"/>
              </w:rPr>
              <w:t xml:space="preserve">To contact Janet about an event/workshop, news, and updates on activities on C63. </w:t>
            </w:r>
          </w:p>
        </w:tc>
        <w:tc>
          <w:tcPr>
            <w:tcW w:w="1204" w:type="pct"/>
            <w:gridSpan w:val="3"/>
          </w:tcPr>
          <w:p w14:paraId="0B815770" w14:textId="4BD7A297" w:rsidR="006E119D" w:rsidRDefault="006E119D" w:rsidP="006E119D">
            <w:pPr>
              <w:spacing w:line="240" w:lineRule="auto"/>
              <w:rPr>
                <w:sz w:val="20"/>
                <w:szCs w:val="20"/>
              </w:rPr>
            </w:pPr>
            <w:r>
              <w:rPr>
                <w:sz w:val="20"/>
                <w:szCs w:val="20"/>
              </w:rPr>
              <w:t xml:space="preserve">Website has all info needed at </w:t>
            </w:r>
            <w:hyperlink r:id="rId11" w:history="1">
              <w:r w:rsidRPr="002D668D">
                <w:rPr>
                  <w:rStyle w:val="Hyperlink"/>
                  <w:sz w:val="20"/>
                  <w:szCs w:val="20"/>
                </w:rPr>
                <w:t>www.c63.org</w:t>
              </w:r>
            </w:hyperlink>
            <w:r>
              <w:rPr>
                <w:sz w:val="20"/>
                <w:szCs w:val="20"/>
              </w:rPr>
              <w:t xml:space="preserve"> </w:t>
            </w:r>
          </w:p>
        </w:tc>
      </w:tr>
      <w:tr w:rsidR="001B435F" w14:paraId="7A4B429D" w14:textId="77777777" w:rsidTr="001B435F">
        <w:trPr>
          <w:trHeight w:val="332"/>
        </w:trPr>
        <w:tc>
          <w:tcPr>
            <w:tcW w:w="816" w:type="pct"/>
            <w:gridSpan w:val="3"/>
          </w:tcPr>
          <w:p w14:paraId="63C43A01" w14:textId="77777777" w:rsidR="001B435F" w:rsidRDefault="001B435F" w:rsidP="00146989">
            <w:pPr>
              <w:spacing w:after="0" w:line="240" w:lineRule="auto"/>
              <w:rPr>
                <w:sz w:val="20"/>
                <w:szCs w:val="20"/>
              </w:rPr>
            </w:pPr>
            <w:r>
              <w:rPr>
                <w:sz w:val="20"/>
                <w:szCs w:val="20"/>
              </w:rPr>
              <w:t>Kimball Williams</w:t>
            </w:r>
          </w:p>
        </w:tc>
        <w:tc>
          <w:tcPr>
            <w:tcW w:w="3007" w:type="pct"/>
            <w:gridSpan w:val="3"/>
          </w:tcPr>
          <w:p w14:paraId="79F22621" w14:textId="77777777" w:rsidR="001B435F" w:rsidRPr="00F67888" w:rsidRDefault="001B435F" w:rsidP="00146989">
            <w:pPr>
              <w:tabs>
                <w:tab w:val="center" w:pos="4320"/>
              </w:tabs>
              <w:spacing w:after="0" w:line="240" w:lineRule="auto"/>
              <w:rPr>
                <w:sz w:val="20"/>
                <w:szCs w:val="20"/>
              </w:rPr>
            </w:pPr>
            <w:r>
              <w:rPr>
                <w:sz w:val="20"/>
                <w:szCs w:val="20"/>
              </w:rPr>
              <w:t>Recruit amateur radio volunteers for EMCS 2023 in Grand Rapids</w:t>
            </w:r>
          </w:p>
        </w:tc>
        <w:tc>
          <w:tcPr>
            <w:tcW w:w="1177" w:type="pct"/>
          </w:tcPr>
          <w:p w14:paraId="59ADC429" w14:textId="77777777" w:rsidR="001B435F" w:rsidRDefault="001B435F" w:rsidP="00146989">
            <w:pPr>
              <w:spacing w:line="240" w:lineRule="auto"/>
              <w:rPr>
                <w:sz w:val="20"/>
                <w:szCs w:val="20"/>
              </w:rPr>
            </w:pPr>
            <w:r>
              <w:rPr>
                <w:sz w:val="20"/>
                <w:szCs w:val="20"/>
              </w:rPr>
              <w:t>Closed</w:t>
            </w:r>
          </w:p>
        </w:tc>
      </w:tr>
    </w:tbl>
    <w:p w14:paraId="0CBA458B" w14:textId="77777777" w:rsidR="00973297" w:rsidRPr="00E80081" w:rsidRDefault="00973297" w:rsidP="00973297">
      <w:pPr>
        <w:rPr>
          <w:sz w:val="10"/>
          <w:szCs w:val="10"/>
        </w:rPr>
      </w:pPr>
    </w:p>
    <w:p w14:paraId="16C8A2E3" w14:textId="7ADBB04B" w:rsidR="0054325E" w:rsidRPr="00C0210D" w:rsidRDefault="0054325E" w:rsidP="006838C5">
      <w:pPr>
        <w:pStyle w:val="ListParagraph"/>
        <w:numPr>
          <w:ilvl w:val="0"/>
          <w:numId w:val="2"/>
        </w:numPr>
        <w:spacing w:after="0" w:line="240" w:lineRule="auto"/>
        <w:rPr>
          <w:rFonts w:cstheme="minorHAnsi"/>
          <w:sz w:val="20"/>
          <w:szCs w:val="20"/>
        </w:rPr>
      </w:pPr>
      <w:r w:rsidRPr="00C0210D">
        <w:rPr>
          <w:rFonts w:cstheme="minorHAnsi"/>
          <w:sz w:val="20"/>
          <w:szCs w:val="20"/>
        </w:rPr>
        <w:t>Adjourn</w:t>
      </w:r>
    </w:p>
    <w:sectPr w:rsidR="0054325E" w:rsidRPr="00C0210D" w:rsidSect="00543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9F"/>
    <w:multiLevelType w:val="hybridMultilevel"/>
    <w:tmpl w:val="60FE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18C6"/>
    <w:multiLevelType w:val="hybridMultilevel"/>
    <w:tmpl w:val="2DF6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713F"/>
    <w:multiLevelType w:val="hybridMultilevel"/>
    <w:tmpl w:val="FC34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637DE"/>
    <w:multiLevelType w:val="hybridMultilevel"/>
    <w:tmpl w:val="1A9A0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91E05"/>
    <w:multiLevelType w:val="hybridMultilevel"/>
    <w:tmpl w:val="9FB8EE6A"/>
    <w:lvl w:ilvl="0" w:tplc="FB2ED75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F1E"/>
    <w:multiLevelType w:val="hybridMultilevel"/>
    <w:tmpl w:val="472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87649"/>
    <w:multiLevelType w:val="hybridMultilevel"/>
    <w:tmpl w:val="9BE64A24"/>
    <w:lvl w:ilvl="0" w:tplc="04090001">
      <w:start w:val="1"/>
      <w:numFmt w:val="bullet"/>
      <w:lvlText w:val=""/>
      <w:lvlJc w:val="left"/>
      <w:pPr>
        <w:ind w:left="720" w:hanging="360"/>
      </w:pPr>
      <w:rPr>
        <w:rFonts w:ascii="Symbol" w:hAnsi="Symbol" w:hint="default"/>
      </w:rPr>
    </w:lvl>
    <w:lvl w:ilvl="1" w:tplc="FB2ED75C">
      <w:start w:val="2"/>
      <w:numFmt w:val="bullet"/>
      <w:lvlText w:val="-"/>
      <w:lvlJc w:val="left"/>
      <w:pPr>
        <w:ind w:left="1530" w:hanging="360"/>
      </w:pPr>
      <w:rPr>
        <w:rFonts w:ascii="Calibri" w:eastAsiaTheme="minorHAnsi" w:hAnsi="Calibri" w:cs="Calibri" w:hint="default"/>
      </w:rPr>
    </w:lvl>
    <w:lvl w:ilvl="2" w:tplc="04090001">
      <w:start w:val="1"/>
      <w:numFmt w:val="bullet"/>
      <w:lvlText w:val=""/>
      <w:lvlJc w:val="left"/>
      <w:pPr>
        <w:ind w:left="2160" w:hanging="180"/>
      </w:pPr>
      <w:rPr>
        <w:rFonts w:ascii="Symbol" w:hAnsi="Symbol" w:hint="default"/>
        <w:b w:val="0"/>
      </w:rPr>
    </w:lvl>
    <w:lvl w:ilvl="3" w:tplc="FB2ED75C">
      <w:start w:val="2"/>
      <w:numFmt w:val="bullet"/>
      <w:lvlText w:val="-"/>
      <w:lvlJc w:val="left"/>
      <w:pPr>
        <w:ind w:left="2880" w:hanging="360"/>
      </w:pPr>
      <w:rPr>
        <w:rFonts w:ascii="Calibri" w:eastAsiaTheme="minorHAns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D0015"/>
    <w:multiLevelType w:val="hybridMultilevel"/>
    <w:tmpl w:val="84F2A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69845">
    <w:abstractNumId w:val="6"/>
  </w:num>
  <w:num w:numId="2" w16cid:durableId="1867133188">
    <w:abstractNumId w:val="1"/>
  </w:num>
  <w:num w:numId="3" w16cid:durableId="1053426752">
    <w:abstractNumId w:val="5"/>
  </w:num>
  <w:num w:numId="4" w16cid:durableId="236014208">
    <w:abstractNumId w:val="7"/>
  </w:num>
  <w:num w:numId="5" w16cid:durableId="1955014584">
    <w:abstractNumId w:val="0"/>
  </w:num>
  <w:num w:numId="6" w16cid:durableId="1856723406">
    <w:abstractNumId w:val="2"/>
  </w:num>
  <w:num w:numId="7" w16cid:durableId="2073233732">
    <w:abstractNumId w:val="3"/>
  </w:num>
  <w:num w:numId="8" w16cid:durableId="12604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83"/>
    <w:rsid w:val="000004C1"/>
    <w:rsid w:val="000038D4"/>
    <w:rsid w:val="000050A7"/>
    <w:rsid w:val="00010291"/>
    <w:rsid w:val="00010543"/>
    <w:rsid w:val="000176E6"/>
    <w:rsid w:val="0002171A"/>
    <w:rsid w:val="000230CE"/>
    <w:rsid w:val="000255A4"/>
    <w:rsid w:val="00026FB5"/>
    <w:rsid w:val="0002716A"/>
    <w:rsid w:val="00027A39"/>
    <w:rsid w:val="0003309B"/>
    <w:rsid w:val="00034786"/>
    <w:rsid w:val="00037906"/>
    <w:rsid w:val="0004009A"/>
    <w:rsid w:val="00045216"/>
    <w:rsid w:val="000462D2"/>
    <w:rsid w:val="00051AAF"/>
    <w:rsid w:val="000534A9"/>
    <w:rsid w:val="00053B17"/>
    <w:rsid w:val="00056B8A"/>
    <w:rsid w:val="000572B7"/>
    <w:rsid w:val="000641A6"/>
    <w:rsid w:val="0006437D"/>
    <w:rsid w:val="000660E4"/>
    <w:rsid w:val="000707A7"/>
    <w:rsid w:val="000714B2"/>
    <w:rsid w:val="00072896"/>
    <w:rsid w:val="0007658E"/>
    <w:rsid w:val="00081A79"/>
    <w:rsid w:val="0008359B"/>
    <w:rsid w:val="0008395F"/>
    <w:rsid w:val="00083A0D"/>
    <w:rsid w:val="0008701D"/>
    <w:rsid w:val="00090ECD"/>
    <w:rsid w:val="0009106F"/>
    <w:rsid w:val="000936F8"/>
    <w:rsid w:val="00093E31"/>
    <w:rsid w:val="0009404F"/>
    <w:rsid w:val="00094DDA"/>
    <w:rsid w:val="000959A4"/>
    <w:rsid w:val="000A1165"/>
    <w:rsid w:val="000A3051"/>
    <w:rsid w:val="000A56DF"/>
    <w:rsid w:val="000B119D"/>
    <w:rsid w:val="000B1801"/>
    <w:rsid w:val="000B266D"/>
    <w:rsid w:val="000B29D0"/>
    <w:rsid w:val="000C3E21"/>
    <w:rsid w:val="000C4A05"/>
    <w:rsid w:val="000C73EE"/>
    <w:rsid w:val="000D0878"/>
    <w:rsid w:val="000D0DA7"/>
    <w:rsid w:val="000D63BF"/>
    <w:rsid w:val="000E1390"/>
    <w:rsid w:val="000E23AF"/>
    <w:rsid w:val="000E2544"/>
    <w:rsid w:val="000E2AB4"/>
    <w:rsid w:val="000E5A57"/>
    <w:rsid w:val="000E6A23"/>
    <w:rsid w:val="000E7E2E"/>
    <w:rsid w:val="000F17E3"/>
    <w:rsid w:val="000F705A"/>
    <w:rsid w:val="00103024"/>
    <w:rsid w:val="00106E1B"/>
    <w:rsid w:val="00113EDC"/>
    <w:rsid w:val="00113F9F"/>
    <w:rsid w:val="0011470B"/>
    <w:rsid w:val="0011616A"/>
    <w:rsid w:val="00117BDF"/>
    <w:rsid w:val="00123504"/>
    <w:rsid w:val="00124E00"/>
    <w:rsid w:val="00125F16"/>
    <w:rsid w:val="0013225C"/>
    <w:rsid w:val="00136B81"/>
    <w:rsid w:val="0014052C"/>
    <w:rsid w:val="00143275"/>
    <w:rsid w:val="00143F2A"/>
    <w:rsid w:val="00145092"/>
    <w:rsid w:val="0014692C"/>
    <w:rsid w:val="00160236"/>
    <w:rsid w:val="0016054C"/>
    <w:rsid w:val="00160A3F"/>
    <w:rsid w:val="001615B3"/>
    <w:rsid w:val="00162A51"/>
    <w:rsid w:val="00170161"/>
    <w:rsid w:val="00170E70"/>
    <w:rsid w:val="00172541"/>
    <w:rsid w:val="00174BC9"/>
    <w:rsid w:val="00177941"/>
    <w:rsid w:val="0018094A"/>
    <w:rsid w:val="0018248B"/>
    <w:rsid w:val="00184172"/>
    <w:rsid w:val="00186D6A"/>
    <w:rsid w:val="00190CEF"/>
    <w:rsid w:val="00192231"/>
    <w:rsid w:val="00192B34"/>
    <w:rsid w:val="0019706A"/>
    <w:rsid w:val="00197487"/>
    <w:rsid w:val="00197E48"/>
    <w:rsid w:val="001A3C49"/>
    <w:rsid w:val="001A60EC"/>
    <w:rsid w:val="001A61E2"/>
    <w:rsid w:val="001A7500"/>
    <w:rsid w:val="001B0A4F"/>
    <w:rsid w:val="001B10DF"/>
    <w:rsid w:val="001B2D81"/>
    <w:rsid w:val="001B435F"/>
    <w:rsid w:val="001B4FF8"/>
    <w:rsid w:val="001B5920"/>
    <w:rsid w:val="001C13E2"/>
    <w:rsid w:val="001C2301"/>
    <w:rsid w:val="001C48A8"/>
    <w:rsid w:val="001C7705"/>
    <w:rsid w:val="001D2174"/>
    <w:rsid w:val="001D3F14"/>
    <w:rsid w:val="001D57A0"/>
    <w:rsid w:val="001E11FF"/>
    <w:rsid w:val="001E6700"/>
    <w:rsid w:val="001F1794"/>
    <w:rsid w:val="001F46E8"/>
    <w:rsid w:val="001F6560"/>
    <w:rsid w:val="0020205D"/>
    <w:rsid w:val="00203519"/>
    <w:rsid w:val="00205299"/>
    <w:rsid w:val="0020547A"/>
    <w:rsid w:val="00205F93"/>
    <w:rsid w:val="002072DD"/>
    <w:rsid w:val="0021425B"/>
    <w:rsid w:val="002148C7"/>
    <w:rsid w:val="00216EF9"/>
    <w:rsid w:val="00222200"/>
    <w:rsid w:val="00224FFD"/>
    <w:rsid w:val="002326FE"/>
    <w:rsid w:val="00234D92"/>
    <w:rsid w:val="00236F48"/>
    <w:rsid w:val="00244B54"/>
    <w:rsid w:val="0024613F"/>
    <w:rsid w:val="002469C0"/>
    <w:rsid w:val="00247704"/>
    <w:rsid w:val="002557FA"/>
    <w:rsid w:val="00261F86"/>
    <w:rsid w:val="0026208B"/>
    <w:rsid w:val="0026232A"/>
    <w:rsid w:val="0027156B"/>
    <w:rsid w:val="00273269"/>
    <w:rsid w:val="00276B78"/>
    <w:rsid w:val="00284432"/>
    <w:rsid w:val="002867D8"/>
    <w:rsid w:val="002871F2"/>
    <w:rsid w:val="00293515"/>
    <w:rsid w:val="002A6992"/>
    <w:rsid w:val="002B5D7C"/>
    <w:rsid w:val="002C0867"/>
    <w:rsid w:val="002C1035"/>
    <w:rsid w:val="002C4539"/>
    <w:rsid w:val="002C4AC6"/>
    <w:rsid w:val="002D1DDA"/>
    <w:rsid w:val="002D443A"/>
    <w:rsid w:val="002D4FFD"/>
    <w:rsid w:val="002D5808"/>
    <w:rsid w:val="002D76C1"/>
    <w:rsid w:val="002E0091"/>
    <w:rsid w:val="002E1C78"/>
    <w:rsid w:val="002E4004"/>
    <w:rsid w:val="002E5829"/>
    <w:rsid w:val="002E7CE5"/>
    <w:rsid w:val="002F2B52"/>
    <w:rsid w:val="002F3792"/>
    <w:rsid w:val="0030050B"/>
    <w:rsid w:val="003042F3"/>
    <w:rsid w:val="00306716"/>
    <w:rsid w:val="00310E66"/>
    <w:rsid w:val="00311273"/>
    <w:rsid w:val="00321561"/>
    <w:rsid w:val="00322AB0"/>
    <w:rsid w:val="00322B69"/>
    <w:rsid w:val="003246EA"/>
    <w:rsid w:val="00325B7C"/>
    <w:rsid w:val="00325CA8"/>
    <w:rsid w:val="003271BF"/>
    <w:rsid w:val="0032769C"/>
    <w:rsid w:val="003312DE"/>
    <w:rsid w:val="00331AF9"/>
    <w:rsid w:val="00333779"/>
    <w:rsid w:val="00340FB6"/>
    <w:rsid w:val="0034425D"/>
    <w:rsid w:val="00344325"/>
    <w:rsid w:val="00347507"/>
    <w:rsid w:val="00347B28"/>
    <w:rsid w:val="0035225D"/>
    <w:rsid w:val="0035261C"/>
    <w:rsid w:val="00354464"/>
    <w:rsid w:val="00356BA9"/>
    <w:rsid w:val="00363A38"/>
    <w:rsid w:val="00366119"/>
    <w:rsid w:val="00372265"/>
    <w:rsid w:val="00374914"/>
    <w:rsid w:val="00382BE9"/>
    <w:rsid w:val="00385328"/>
    <w:rsid w:val="0039187B"/>
    <w:rsid w:val="00392A88"/>
    <w:rsid w:val="00394825"/>
    <w:rsid w:val="00396164"/>
    <w:rsid w:val="003A4047"/>
    <w:rsid w:val="003A65F8"/>
    <w:rsid w:val="003A7B05"/>
    <w:rsid w:val="003B67C5"/>
    <w:rsid w:val="003B6DC5"/>
    <w:rsid w:val="003C0BAB"/>
    <w:rsid w:val="003C256E"/>
    <w:rsid w:val="003C70A6"/>
    <w:rsid w:val="003D0633"/>
    <w:rsid w:val="003D179A"/>
    <w:rsid w:val="003D30B0"/>
    <w:rsid w:val="003D395A"/>
    <w:rsid w:val="003D3980"/>
    <w:rsid w:val="003E0E6B"/>
    <w:rsid w:val="003E202F"/>
    <w:rsid w:val="003E5465"/>
    <w:rsid w:val="003E578F"/>
    <w:rsid w:val="003F1813"/>
    <w:rsid w:val="003F1CF5"/>
    <w:rsid w:val="003F29D6"/>
    <w:rsid w:val="0040218F"/>
    <w:rsid w:val="0040552A"/>
    <w:rsid w:val="004062DC"/>
    <w:rsid w:val="00410823"/>
    <w:rsid w:val="00412557"/>
    <w:rsid w:val="00414E43"/>
    <w:rsid w:val="00415BCE"/>
    <w:rsid w:val="00420EA8"/>
    <w:rsid w:val="00425A18"/>
    <w:rsid w:val="00430539"/>
    <w:rsid w:val="00431636"/>
    <w:rsid w:val="00434D8F"/>
    <w:rsid w:val="00436605"/>
    <w:rsid w:val="004377C3"/>
    <w:rsid w:val="00444829"/>
    <w:rsid w:val="00444D7F"/>
    <w:rsid w:val="00445E61"/>
    <w:rsid w:val="00450791"/>
    <w:rsid w:val="004564BE"/>
    <w:rsid w:val="00456C3D"/>
    <w:rsid w:val="00461C89"/>
    <w:rsid w:val="00464E98"/>
    <w:rsid w:val="0046729F"/>
    <w:rsid w:val="004701D8"/>
    <w:rsid w:val="00471980"/>
    <w:rsid w:val="004719DC"/>
    <w:rsid w:val="00471B75"/>
    <w:rsid w:val="0047386D"/>
    <w:rsid w:val="00476A2C"/>
    <w:rsid w:val="00477DEA"/>
    <w:rsid w:val="004829DF"/>
    <w:rsid w:val="00483B2C"/>
    <w:rsid w:val="004860EB"/>
    <w:rsid w:val="004878E8"/>
    <w:rsid w:val="00490AD6"/>
    <w:rsid w:val="00495BD7"/>
    <w:rsid w:val="004A08C7"/>
    <w:rsid w:val="004A0FC0"/>
    <w:rsid w:val="004A193E"/>
    <w:rsid w:val="004A1DC2"/>
    <w:rsid w:val="004A4D71"/>
    <w:rsid w:val="004A609B"/>
    <w:rsid w:val="004B49CE"/>
    <w:rsid w:val="004C684B"/>
    <w:rsid w:val="004D42A7"/>
    <w:rsid w:val="004D65CD"/>
    <w:rsid w:val="004E2E57"/>
    <w:rsid w:val="004E52A2"/>
    <w:rsid w:val="004E74B6"/>
    <w:rsid w:val="004F34E8"/>
    <w:rsid w:val="004F3C3E"/>
    <w:rsid w:val="005041F4"/>
    <w:rsid w:val="00504AD2"/>
    <w:rsid w:val="00511F89"/>
    <w:rsid w:val="00512CC2"/>
    <w:rsid w:val="00512ECC"/>
    <w:rsid w:val="00515361"/>
    <w:rsid w:val="00516843"/>
    <w:rsid w:val="00517E20"/>
    <w:rsid w:val="00520640"/>
    <w:rsid w:val="005225C2"/>
    <w:rsid w:val="0052314F"/>
    <w:rsid w:val="0052525C"/>
    <w:rsid w:val="005305B1"/>
    <w:rsid w:val="005313A6"/>
    <w:rsid w:val="00534D0E"/>
    <w:rsid w:val="005368F1"/>
    <w:rsid w:val="00540A2D"/>
    <w:rsid w:val="00541317"/>
    <w:rsid w:val="0054325E"/>
    <w:rsid w:val="005435BC"/>
    <w:rsid w:val="0054511C"/>
    <w:rsid w:val="00546161"/>
    <w:rsid w:val="00547004"/>
    <w:rsid w:val="00553BAA"/>
    <w:rsid w:val="00553D6E"/>
    <w:rsid w:val="00554160"/>
    <w:rsid w:val="0055471D"/>
    <w:rsid w:val="00555990"/>
    <w:rsid w:val="00557A43"/>
    <w:rsid w:val="005600CD"/>
    <w:rsid w:val="00562C29"/>
    <w:rsid w:val="00562FFF"/>
    <w:rsid w:val="005642AD"/>
    <w:rsid w:val="00570378"/>
    <w:rsid w:val="0057069B"/>
    <w:rsid w:val="005745F1"/>
    <w:rsid w:val="00584F5A"/>
    <w:rsid w:val="00585B98"/>
    <w:rsid w:val="0059249A"/>
    <w:rsid w:val="00597253"/>
    <w:rsid w:val="005A1366"/>
    <w:rsid w:val="005A4721"/>
    <w:rsid w:val="005A49FD"/>
    <w:rsid w:val="005A7818"/>
    <w:rsid w:val="005B0419"/>
    <w:rsid w:val="005B0979"/>
    <w:rsid w:val="005B1C46"/>
    <w:rsid w:val="005B640F"/>
    <w:rsid w:val="005C009C"/>
    <w:rsid w:val="005C16C1"/>
    <w:rsid w:val="005C375C"/>
    <w:rsid w:val="005C40FB"/>
    <w:rsid w:val="005C4C63"/>
    <w:rsid w:val="005D0F06"/>
    <w:rsid w:val="005D2591"/>
    <w:rsid w:val="005D5D0F"/>
    <w:rsid w:val="005D7254"/>
    <w:rsid w:val="005D7EAB"/>
    <w:rsid w:val="005E18F3"/>
    <w:rsid w:val="005E2889"/>
    <w:rsid w:val="005E359C"/>
    <w:rsid w:val="005E36A6"/>
    <w:rsid w:val="005E53AA"/>
    <w:rsid w:val="005F0BC4"/>
    <w:rsid w:val="005F612A"/>
    <w:rsid w:val="00601BDA"/>
    <w:rsid w:val="00604361"/>
    <w:rsid w:val="006048EB"/>
    <w:rsid w:val="00607B72"/>
    <w:rsid w:val="00612291"/>
    <w:rsid w:val="00615708"/>
    <w:rsid w:val="00615E7D"/>
    <w:rsid w:val="00627BC0"/>
    <w:rsid w:val="00631B6C"/>
    <w:rsid w:val="00637428"/>
    <w:rsid w:val="00637EEF"/>
    <w:rsid w:val="006409EE"/>
    <w:rsid w:val="00641B97"/>
    <w:rsid w:val="00642533"/>
    <w:rsid w:val="0064264F"/>
    <w:rsid w:val="00643A13"/>
    <w:rsid w:val="00644B6C"/>
    <w:rsid w:val="00654022"/>
    <w:rsid w:val="00655434"/>
    <w:rsid w:val="0065626B"/>
    <w:rsid w:val="006568A1"/>
    <w:rsid w:val="00662E2E"/>
    <w:rsid w:val="00664045"/>
    <w:rsid w:val="0066462C"/>
    <w:rsid w:val="00673916"/>
    <w:rsid w:val="006741AA"/>
    <w:rsid w:val="00675A4B"/>
    <w:rsid w:val="00676E41"/>
    <w:rsid w:val="006838C5"/>
    <w:rsid w:val="00684F7B"/>
    <w:rsid w:val="0068565B"/>
    <w:rsid w:val="00685EC5"/>
    <w:rsid w:val="0068779C"/>
    <w:rsid w:val="00690EE6"/>
    <w:rsid w:val="006938AA"/>
    <w:rsid w:val="00693E32"/>
    <w:rsid w:val="00696059"/>
    <w:rsid w:val="006A53BF"/>
    <w:rsid w:val="006A59C3"/>
    <w:rsid w:val="006A5C64"/>
    <w:rsid w:val="006A6F49"/>
    <w:rsid w:val="006A796B"/>
    <w:rsid w:val="006A7CB3"/>
    <w:rsid w:val="006A7D6B"/>
    <w:rsid w:val="006A7F49"/>
    <w:rsid w:val="006B1C76"/>
    <w:rsid w:val="006B5B59"/>
    <w:rsid w:val="006C200C"/>
    <w:rsid w:val="006C583A"/>
    <w:rsid w:val="006C64F0"/>
    <w:rsid w:val="006C6647"/>
    <w:rsid w:val="006C6BAA"/>
    <w:rsid w:val="006C7C4A"/>
    <w:rsid w:val="006D0BCA"/>
    <w:rsid w:val="006D0C4A"/>
    <w:rsid w:val="006D3814"/>
    <w:rsid w:val="006D59E5"/>
    <w:rsid w:val="006E119D"/>
    <w:rsid w:val="006E1767"/>
    <w:rsid w:val="006E5C39"/>
    <w:rsid w:val="006E62BF"/>
    <w:rsid w:val="006E6E87"/>
    <w:rsid w:val="006E7708"/>
    <w:rsid w:val="006F2B5E"/>
    <w:rsid w:val="006F3E22"/>
    <w:rsid w:val="006F4799"/>
    <w:rsid w:val="006F732D"/>
    <w:rsid w:val="00700315"/>
    <w:rsid w:val="00704963"/>
    <w:rsid w:val="00705555"/>
    <w:rsid w:val="0070688A"/>
    <w:rsid w:val="007104BE"/>
    <w:rsid w:val="00715E0A"/>
    <w:rsid w:val="00726C58"/>
    <w:rsid w:val="00733C8D"/>
    <w:rsid w:val="00741957"/>
    <w:rsid w:val="0075049C"/>
    <w:rsid w:val="00757372"/>
    <w:rsid w:val="007578ED"/>
    <w:rsid w:val="00763E09"/>
    <w:rsid w:val="00764D29"/>
    <w:rsid w:val="0076533A"/>
    <w:rsid w:val="00765B64"/>
    <w:rsid w:val="007675AB"/>
    <w:rsid w:val="00767842"/>
    <w:rsid w:val="007775DB"/>
    <w:rsid w:val="0078186C"/>
    <w:rsid w:val="00790B22"/>
    <w:rsid w:val="00794538"/>
    <w:rsid w:val="007955D8"/>
    <w:rsid w:val="007A42E3"/>
    <w:rsid w:val="007A519E"/>
    <w:rsid w:val="007B1852"/>
    <w:rsid w:val="007B1EAC"/>
    <w:rsid w:val="007B2350"/>
    <w:rsid w:val="007B3C3E"/>
    <w:rsid w:val="007C12F4"/>
    <w:rsid w:val="007D66E9"/>
    <w:rsid w:val="007D71A1"/>
    <w:rsid w:val="007E1CE1"/>
    <w:rsid w:val="007E1F45"/>
    <w:rsid w:val="007E327D"/>
    <w:rsid w:val="007E50BF"/>
    <w:rsid w:val="007E5C44"/>
    <w:rsid w:val="007E7C4A"/>
    <w:rsid w:val="007F5648"/>
    <w:rsid w:val="007F7030"/>
    <w:rsid w:val="007F75CD"/>
    <w:rsid w:val="00801B10"/>
    <w:rsid w:val="0080325A"/>
    <w:rsid w:val="00804AE5"/>
    <w:rsid w:val="008058B6"/>
    <w:rsid w:val="008107D5"/>
    <w:rsid w:val="0081236D"/>
    <w:rsid w:val="00814152"/>
    <w:rsid w:val="008143F7"/>
    <w:rsid w:val="00814E48"/>
    <w:rsid w:val="00815D4C"/>
    <w:rsid w:val="00816455"/>
    <w:rsid w:val="008169EC"/>
    <w:rsid w:val="00820B3F"/>
    <w:rsid w:val="008212AE"/>
    <w:rsid w:val="00821E81"/>
    <w:rsid w:val="00825F92"/>
    <w:rsid w:val="008273D8"/>
    <w:rsid w:val="00830D2D"/>
    <w:rsid w:val="0083159D"/>
    <w:rsid w:val="00833431"/>
    <w:rsid w:val="008406A6"/>
    <w:rsid w:val="008413A7"/>
    <w:rsid w:val="00842149"/>
    <w:rsid w:val="008429A3"/>
    <w:rsid w:val="0084655B"/>
    <w:rsid w:val="00847278"/>
    <w:rsid w:val="008544DC"/>
    <w:rsid w:val="00866154"/>
    <w:rsid w:val="008667F9"/>
    <w:rsid w:val="00871FB2"/>
    <w:rsid w:val="008720AD"/>
    <w:rsid w:val="00873395"/>
    <w:rsid w:val="00874CDF"/>
    <w:rsid w:val="008773B0"/>
    <w:rsid w:val="00880283"/>
    <w:rsid w:val="00881C72"/>
    <w:rsid w:val="008841D6"/>
    <w:rsid w:val="00886B8B"/>
    <w:rsid w:val="00887CC0"/>
    <w:rsid w:val="00890624"/>
    <w:rsid w:val="008A1EFB"/>
    <w:rsid w:val="008A2DDB"/>
    <w:rsid w:val="008A62F6"/>
    <w:rsid w:val="008B045C"/>
    <w:rsid w:val="008B22BB"/>
    <w:rsid w:val="008B271D"/>
    <w:rsid w:val="008B4DF1"/>
    <w:rsid w:val="008B742A"/>
    <w:rsid w:val="008B7CEC"/>
    <w:rsid w:val="008C1D08"/>
    <w:rsid w:val="008C3147"/>
    <w:rsid w:val="008C4336"/>
    <w:rsid w:val="008D7610"/>
    <w:rsid w:val="008E3A62"/>
    <w:rsid w:val="008E3F7B"/>
    <w:rsid w:val="008E51C3"/>
    <w:rsid w:val="008F2D6D"/>
    <w:rsid w:val="008F657C"/>
    <w:rsid w:val="008F72DF"/>
    <w:rsid w:val="008F7DB0"/>
    <w:rsid w:val="009004E0"/>
    <w:rsid w:val="00902709"/>
    <w:rsid w:val="00907FE6"/>
    <w:rsid w:val="00911367"/>
    <w:rsid w:val="009154A8"/>
    <w:rsid w:val="00921867"/>
    <w:rsid w:val="009228B2"/>
    <w:rsid w:val="009232BA"/>
    <w:rsid w:val="00923BA5"/>
    <w:rsid w:val="00925BEA"/>
    <w:rsid w:val="0092642E"/>
    <w:rsid w:val="009308F3"/>
    <w:rsid w:val="00932C72"/>
    <w:rsid w:val="00934D25"/>
    <w:rsid w:val="00935745"/>
    <w:rsid w:val="0093741B"/>
    <w:rsid w:val="0094239D"/>
    <w:rsid w:val="00951FE4"/>
    <w:rsid w:val="0095204D"/>
    <w:rsid w:val="00954463"/>
    <w:rsid w:val="00954B78"/>
    <w:rsid w:val="00955735"/>
    <w:rsid w:val="009645AA"/>
    <w:rsid w:val="00964968"/>
    <w:rsid w:val="00973297"/>
    <w:rsid w:val="00974525"/>
    <w:rsid w:val="00974A41"/>
    <w:rsid w:val="00977180"/>
    <w:rsid w:val="00982C83"/>
    <w:rsid w:val="00983BA3"/>
    <w:rsid w:val="00985244"/>
    <w:rsid w:val="00986F3F"/>
    <w:rsid w:val="009904B2"/>
    <w:rsid w:val="00993C8A"/>
    <w:rsid w:val="00993FE7"/>
    <w:rsid w:val="00996D6B"/>
    <w:rsid w:val="009A5814"/>
    <w:rsid w:val="009A72F5"/>
    <w:rsid w:val="009B1D94"/>
    <w:rsid w:val="009B20AE"/>
    <w:rsid w:val="009B2BB5"/>
    <w:rsid w:val="009C15F9"/>
    <w:rsid w:val="009C5315"/>
    <w:rsid w:val="009C71AB"/>
    <w:rsid w:val="009D3601"/>
    <w:rsid w:val="009D3D63"/>
    <w:rsid w:val="009E3E53"/>
    <w:rsid w:val="009E5A60"/>
    <w:rsid w:val="009E5DE5"/>
    <w:rsid w:val="009F0813"/>
    <w:rsid w:val="009F10DD"/>
    <w:rsid w:val="009F1791"/>
    <w:rsid w:val="009F1AD9"/>
    <w:rsid w:val="009F5421"/>
    <w:rsid w:val="00A02FFA"/>
    <w:rsid w:val="00A066C5"/>
    <w:rsid w:val="00A149FF"/>
    <w:rsid w:val="00A16656"/>
    <w:rsid w:val="00A20CF1"/>
    <w:rsid w:val="00A21E98"/>
    <w:rsid w:val="00A228BF"/>
    <w:rsid w:val="00A23489"/>
    <w:rsid w:val="00A24CCD"/>
    <w:rsid w:val="00A25904"/>
    <w:rsid w:val="00A25974"/>
    <w:rsid w:val="00A25A23"/>
    <w:rsid w:val="00A35949"/>
    <w:rsid w:val="00A37232"/>
    <w:rsid w:val="00A37447"/>
    <w:rsid w:val="00A40FB9"/>
    <w:rsid w:val="00A4219E"/>
    <w:rsid w:val="00A446AA"/>
    <w:rsid w:val="00A45A6E"/>
    <w:rsid w:val="00A511BC"/>
    <w:rsid w:val="00A5290F"/>
    <w:rsid w:val="00A54D7F"/>
    <w:rsid w:val="00A6099D"/>
    <w:rsid w:val="00A61520"/>
    <w:rsid w:val="00A64DD4"/>
    <w:rsid w:val="00A66F24"/>
    <w:rsid w:val="00A675B3"/>
    <w:rsid w:val="00A7168E"/>
    <w:rsid w:val="00A722A7"/>
    <w:rsid w:val="00A73385"/>
    <w:rsid w:val="00A76AC6"/>
    <w:rsid w:val="00A811C6"/>
    <w:rsid w:val="00A81AB2"/>
    <w:rsid w:val="00A82304"/>
    <w:rsid w:val="00A828FA"/>
    <w:rsid w:val="00A82A4F"/>
    <w:rsid w:val="00A82FD9"/>
    <w:rsid w:val="00A8586F"/>
    <w:rsid w:val="00A873A9"/>
    <w:rsid w:val="00A921D5"/>
    <w:rsid w:val="00A926FA"/>
    <w:rsid w:val="00A94E33"/>
    <w:rsid w:val="00A966E9"/>
    <w:rsid w:val="00A96CF1"/>
    <w:rsid w:val="00AA0B26"/>
    <w:rsid w:val="00AB1F6F"/>
    <w:rsid w:val="00AB2195"/>
    <w:rsid w:val="00AB2777"/>
    <w:rsid w:val="00AB7FAE"/>
    <w:rsid w:val="00AC0065"/>
    <w:rsid w:val="00AC535E"/>
    <w:rsid w:val="00AC6E00"/>
    <w:rsid w:val="00AC6E69"/>
    <w:rsid w:val="00AD1FE4"/>
    <w:rsid w:val="00AD3C78"/>
    <w:rsid w:val="00AD3FBC"/>
    <w:rsid w:val="00AD6552"/>
    <w:rsid w:val="00AD797A"/>
    <w:rsid w:val="00AE376F"/>
    <w:rsid w:val="00AF1A1B"/>
    <w:rsid w:val="00AF2833"/>
    <w:rsid w:val="00AF2D7C"/>
    <w:rsid w:val="00AF2ED2"/>
    <w:rsid w:val="00AF2F7A"/>
    <w:rsid w:val="00AF2FE0"/>
    <w:rsid w:val="00AF3994"/>
    <w:rsid w:val="00AF45A0"/>
    <w:rsid w:val="00AF56EC"/>
    <w:rsid w:val="00B04363"/>
    <w:rsid w:val="00B049B6"/>
    <w:rsid w:val="00B079FF"/>
    <w:rsid w:val="00B1070D"/>
    <w:rsid w:val="00B13211"/>
    <w:rsid w:val="00B145AD"/>
    <w:rsid w:val="00B15821"/>
    <w:rsid w:val="00B16870"/>
    <w:rsid w:val="00B17134"/>
    <w:rsid w:val="00B2302E"/>
    <w:rsid w:val="00B2326C"/>
    <w:rsid w:val="00B270A6"/>
    <w:rsid w:val="00B3042E"/>
    <w:rsid w:val="00B31F22"/>
    <w:rsid w:val="00B352F2"/>
    <w:rsid w:val="00B37AB4"/>
    <w:rsid w:val="00B42818"/>
    <w:rsid w:val="00B443BF"/>
    <w:rsid w:val="00B458A3"/>
    <w:rsid w:val="00B52B90"/>
    <w:rsid w:val="00B56910"/>
    <w:rsid w:val="00B6031E"/>
    <w:rsid w:val="00B6122C"/>
    <w:rsid w:val="00B634CB"/>
    <w:rsid w:val="00B646CD"/>
    <w:rsid w:val="00B65980"/>
    <w:rsid w:val="00B6703C"/>
    <w:rsid w:val="00B724A5"/>
    <w:rsid w:val="00B7262B"/>
    <w:rsid w:val="00B72A94"/>
    <w:rsid w:val="00B73F9F"/>
    <w:rsid w:val="00B73FB5"/>
    <w:rsid w:val="00B75059"/>
    <w:rsid w:val="00B76B79"/>
    <w:rsid w:val="00B77B0B"/>
    <w:rsid w:val="00B954A5"/>
    <w:rsid w:val="00B95517"/>
    <w:rsid w:val="00B95696"/>
    <w:rsid w:val="00B97991"/>
    <w:rsid w:val="00B979B3"/>
    <w:rsid w:val="00BA0164"/>
    <w:rsid w:val="00BA15B6"/>
    <w:rsid w:val="00BA2AAB"/>
    <w:rsid w:val="00BA2EDD"/>
    <w:rsid w:val="00BA42DA"/>
    <w:rsid w:val="00BA58C8"/>
    <w:rsid w:val="00BA614B"/>
    <w:rsid w:val="00BA6810"/>
    <w:rsid w:val="00BA7123"/>
    <w:rsid w:val="00BB2E7D"/>
    <w:rsid w:val="00BB585D"/>
    <w:rsid w:val="00BB5EA9"/>
    <w:rsid w:val="00BC08E6"/>
    <w:rsid w:val="00BC3944"/>
    <w:rsid w:val="00BC6655"/>
    <w:rsid w:val="00BC68CD"/>
    <w:rsid w:val="00BD1761"/>
    <w:rsid w:val="00BD1B71"/>
    <w:rsid w:val="00BD6642"/>
    <w:rsid w:val="00BD70BC"/>
    <w:rsid w:val="00BD765C"/>
    <w:rsid w:val="00BE0C56"/>
    <w:rsid w:val="00BE10D1"/>
    <w:rsid w:val="00BE3C17"/>
    <w:rsid w:val="00BE5F0E"/>
    <w:rsid w:val="00BF326C"/>
    <w:rsid w:val="00BF548D"/>
    <w:rsid w:val="00BF6313"/>
    <w:rsid w:val="00BF7C6E"/>
    <w:rsid w:val="00C0030D"/>
    <w:rsid w:val="00C0210D"/>
    <w:rsid w:val="00C16325"/>
    <w:rsid w:val="00C20BDD"/>
    <w:rsid w:val="00C2411D"/>
    <w:rsid w:val="00C342DC"/>
    <w:rsid w:val="00C34CA3"/>
    <w:rsid w:val="00C4076C"/>
    <w:rsid w:val="00C41D33"/>
    <w:rsid w:val="00C42EA4"/>
    <w:rsid w:val="00C450E9"/>
    <w:rsid w:val="00C53CD9"/>
    <w:rsid w:val="00C55C1A"/>
    <w:rsid w:val="00C71850"/>
    <w:rsid w:val="00C71DB6"/>
    <w:rsid w:val="00C72065"/>
    <w:rsid w:val="00C743D5"/>
    <w:rsid w:val="00C861C5"/>
    <w:rsid w:val="00C909F9"/>
    <w:rsid w:val="00C94888"/>
    <w:rsid w:val="00C94E64"/>
    <w:rsid w:val="00C9649F"/>
    <w:rsid w:val="00CA1E69"/>
    <w:rsid w:val="00CA2456"/>
    <w:rsid w:val="00CA34AC"/>
    <w:rsid w:val="00CA34C1"/>
    <w:rsid w:val="00CA4B54"/>
    <w:rsid w:val="00CA5603"/>
    <w:rsid w:val="00CA7AB6"/>
    <w:rsid w:val="00CA7C1E"/>
    <w:rsid w:val="00CB065C"/>
    <w:rsid w:val="00CB2D1A"/>
    <w:rsid w:val="00CB509D"/>
    <w:rsid w:val="00CB516B"/>
    <w:rsid w:val="00CB5FF4"/>
    <w:rsid w:val="00CB68B6"/>
    <w:rsid w:val="00CB6D43"/>
    <w:rsid w:val="00CC12AE"/>
    <w:rsid w:val="00CC257D"/>
    <w:rsid w:val="00CC6175"/>
    <w:rsid w:val="00CC75BE"/>
    <w:rsid w:val="00CC76BB"/>
    <w:rsid w:val="00CD060F"/>
    <w:rsid w:val="00CD2178"/>
    <w:rsid w:val="00CD3466"/>
    <w:rsid w:val="00CD77CC"/>
    <w:rsid w:val="00CE1919"/>
    <w:rsid w:val="00CE2DFA"/>
    <w:rsid w:val="00CE506B"/>
    <w:rsid w:val="00CE5336"/>
    <w:rsid w:val="00CE790C"/>
    <w:rsid w:val="00CF0B0D"/>
    <w:rsid w:val="00CF554A"/>
    <w:rsid w:val="00CF67D8"/>
    <w:rsid w:val="00CF6E29"/>
    <w:rsid w:val="00D005F6"/>
    <w:rsid w:val="00D0463D"/>
    <w:rsid w:val="00D110B1"/>
    <w:rsid w:val="00D123CA"/>
    <w:rsid w:val="00D1488D"/>
    <w:rsid w:val="00D14B8E"/>
    <w:rsid w:val="00D14E58"/>
    <w:rsid w:val="00D15B12"/>
    <w:rsid w:val="00D1627C"/>
    <w:rsid w:val="00D201A7"/>
    <w:rsid w:val="00D215CA"/>
    <w:rsid w:val="00D218BA"/>
    <w:rsid w:val="00D21F50"/>
    <w:rsid w:val="00D30CC8"/>
    <w:rsid w:val="00D33093"/>
    <w:rsid w:val="00D335C6"/>
    <w:rsid w:val="00D3452C"/>
    <w:rsid w:val="00D402CE"/>
    <w:rsid w:val="00D42939"/>
    <w:rsid w:val="00D42B74"/>
    <w:rsid w:val="00D52125"/>
    <w:rsid w:val="00D54091"/>
    <w:rsid w:val="00D548BE"/>
    <w:rsid w:val="00D55784"/>
    <w:rsid w:val="00D60315"/>
    <w:rsid w:val="00D6188A"/>
    <w:rsid w:val="00D65199"/>
    <w:rsid w:val="00D7197A"/>
    <w:rsid w:val="00D72AB5"/>
    <w:rsid w:val="00D73748"/>
    <w:rsid w:val="00D747DE"/>
    <w:rsid w:val="00D75D34"/>
    <w:rsid w:val="00D80AC4"/>
    <w:rsid w:val="00D81E15"/>
    <w:rsid w:val="00D90C56"/>
    <w:rsid w:val="00D92A98"/>
    <w:rsid w:val="00D93CC2"/>
    <w:rsid w:val="00D975F8"/>
    <w:rsid w:val="00D976FB"/>
    <w:rsid w:val="00DA4936"/>
    <w:rsid w:val="00DB40CA"/>
    <w:rsid w:val="00DB4834"/>
    <w:rsid w:val="00DB7465"/>
    <w:rsid w:val="00DD222E"/>
    <w:rsid w:val="00DE37DE"/>
    <w:rsid w:val="00DE4564"/>
    <w:rsid w:val="00DE5072"/>
    <w:rsid w:val="00DE6222"/>
    <w:rsid w:val="00DE667F"/>
    <w:rsid w:val="00DF47B8"/>
    <w:rsid w:val="00DF4B8D"/>
    <w:rsid w:val="00DF7206"/>
    <w:rsid w:val="00E0062A"/>
    <w:rsid w:val="00E00C64"/>
    <w:rsid w:val="00E024BA"/>
    <w:rsid w:val="00E03007"/>
    <w:rsid w:val="00E0480F"/>
    <w:rsid w:val="00E05E23"/>
    <w:rsid w:val="00E11415"/>
    <w:rsid w:val="00E126C5"/>
    <w:rsid w:val="00E1560A"/>
    <w:rsid w:val="00E32F3E"/>
    <w:rsid w:val="00E349EF"/>
    <w:rsid w:val="00E4211D"/>
    <w:rsid w:val="00E44202"/>
    <w:rsid w:val="00E45157"/>
    <w:rsid w:val="00E45FAE"/>
    <w:rsid w:val="00E4658B"/>
    <w:rsid w:val="00E469D0"/>
    <w:rsid w:val="00E46F9C"/>
    <w:rsid w:val="00E57238"/>
    <w:rsid w:val="00E603AD"/>
    <w:rsid w:val="00E64B06"/>
    <w:rsid w:val="00E878DB"/>
    <w:rsid w:val="00E909EA"/>
    <w:rsid w:val="00E92685"/>
    <w:rsid w:val="00E944A9"/>
    <w:rsid w:val="00E97677"/>
    <w:rsid w:val="00E97D4D"/>
    <w:rsid w:val="00EA3021"/>
    <w:rsid w:val="00EA4795"/>
    <w:rsid w:val="00EA4D8B"/>
    <w:rsid w:val="00EB0004"/>
    <w:rsid w:val="00EB445D"/>
    <w:rsid w:val="00EB7598"/>
    <w:rsid w:val="00EB776E"/>
    <w:rsid w:val="00EC2BC8"/>
    <w:rsid w:val="00EC335D"/>
    <w:rsid w:val="00EC4A60"/>
    <w:rsid w:val="00EC4BC0"/>
    <w:rsid w:val="00EC7D91"/>
    <w:rsid w:val="00ED0184"/>
    <w:rsid w:val="00ED47E0"/>
    <w:rsid w:val="00EE5C19"/>
    <w:rsid w:val="00EE5E7A"/>
    <w:rsid w:val="00EE6200"/>
    <w:rsid w:val="00EF3749"/>
    <w:rsid w:val="00EF478A"/>
    <w:rsid w:val="00EF74BF"/>
    <w:rsid w:val="00EF74D8"/>
    <w:rsid w:val="00EF7E1E"/>
    <w:rsid w:val="00F05689"/>
    <w:rsid w:val="00F05D0C"/>
    <w:rsid w:val="00F06B57"/>
    <w:rsid w:val="00F103D3"/>
    <w:rsid w:val="00F17CBF"/>
    <w:rsid w:val="00F236BF"/>
    <w:rsid w:val="00F24527"/>
    <w:rsid w:val="00F246BE"/>
    <w:rsid w:val="00F25C7F"/>
    <w:rsid w:val="00F2742E"/>
    <w:rsid w:val="00F31059"/>
    <w:rsid w:val="00F32E43"/>
    <w:rsid w:val="00F34DF7"/>
    <w:rsid w:val="00F37089"/>
    <w:rsid w:val="00F37DD2"/>
    <w:rsid w:val="00F4083B"/>
    <w:rsid w:val="00F45F81"/>
    <w:rsid w:val="00F50938"/>
    <w:rsid w:val="00F52877"/>
    <w:rsid w:val="00F52B22"/>
    <w:rsid w:val="00F53F71"/>
    <w:rsid w:val="00F54FB0"/>
    <w:rsid w:val="00F574EA"/>
    <w:rsid w:val="00F60446"/>
    <w:rsid w:val="00F67888"/>
    <w:rsid w:val="00F71C2B"/>
    <w:rsid w:val="00F741C3"/>
    <w:rsid w:val="00F81EAC"/>
    <w:rsid w:val="00F8638B"/>
    <w:rsid w:val="00F90079"/>
    <w:rsid w:val="00F93D32"/>
    <w:rsid w:val="00F95AC3"/>
    <w:rsid w:val="00FA03E7"/>
    <w:rsid w:val="00FA495B"/>
    <w:rsid w:val="00FA4EE7"/>
    <w:rsid w:val="00FB72D9"/>
    <w:rsid w:val="00FB7939"/>
    <w:rsid w:val="00FC0694"/>
    <w:rsid w:val="00FC1660"/>
    <w:rsid w:val="00FC3935"/>
    <w:rsid w:val="00FC55C2"/>
    <w:rsid w:val="00FD042C"/>
    <w:rsid w:val="00FD382B"/>
    <w:rsid w:val="00FD608D"/>
    <w:rsid w:val="00FD71A9"/>
    <w:rsid w:val="00FE0D36"/>
    <w:rsid w:val="00FE307D"/>
    <w:rsid w:val="00FE4CAE"/>
    <w:rsid w:val="00FE6381"/>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DDEA6"/>
  <w15:chartTrackingRefBased/>
  <w15:docId w15:val="{EB536234-D626-4075-B663-DF50DC4F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80283"/>
    <w:pPr>
      <w:spacing w:after="0" w:line="240" w:lineRule="auto"/>
      <w:ind w:firstLine="720"/>
      <w:jc w:val="center"/>
    </w:pPr>
    <w:rPr>
      <w:rFonts w:ascii="Stencil" w:eastAsia="Times New Roman" w:hAnsi="Stencil" w:cs="Times New Roman"/>
      <w:b/>
      <w:sz w:val="32"/>
      <w:szCs w:val="20"/>
    </w:rPr>
  </w:style>
  <w:style w:type="character" w:customStyle="1" w:styleId="TitleChar">
    <w:name w:val="Title Char"/>
    <w:basedOn w:val="DefaultParagraphFont"/>
    <w:link w:val="Title"/>
    <w:rsid w:val="00880283"/>
    <w:rPr>
      <w:rFonts w:ascii="Stencil" w:eastAsia="Times New Roman" w:hAnsi="Stencil" w:cs="Times New Roman"/>
      <w:b/>
      <w:sz w:val="32"/>
      <w:szCs w:val="20"/>
    </w:rPr>
  </w:style>
  <w:style w:type="paragraph" w:styleId="ListParagraph">
    <w:name w:val="List Paragraph"/>
    <w:basedOn w:val="Normal"/>
    <w:uiPriority w:val="34"/>
    <w:qFormat/>
    <w:rsid w:val="00880283"/>
    <w:pPr>
      <w:ind w:left="720"/>
      <w:contextualSpacing/>
    </w:pPr>
  </w:style>
  <w:style w:type="character" w:styleId="Hyperlink">
    <w:name w:val="Hyperlink"/>
    <w:basedOn w:val="DefaultParagraphFont"/>
    <w:uiPriority w:val="99"/>
    <w:unhideWhenUsed/>
    <w:rsid w:val="0054325E"/>
    <w:rPr>
      <w:color w:val="0563C1"/>
      <w:u w:val="single"/>
    </w:rPr>
  </w:style>
  <w:style w:type="paragraph" w:styleId="NormalWeb">
    <w:name w:val="Normal (Web)"/>
    <w:basedOn w:val="Normal"/>
    <w:uiPriority w:val="99"/>
    <w:unhideWhenUsed/>
    <w:rsid w:val="00FC069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D402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02CE"/>
    <w:rPr>
      <w:rFonts w:ascii="Calibri" w:hAnsi="Calibri"/>
      <w:szCs w:val="21"/>
    </w:rPr>
  </w:style>
  <w:style w:type="character" w:styleId="UnresolvedMention">
    <w:name w:val="Unresolved Mention"/>
    <w:basedOn w:val="DefaultParagraphFont"/>
    <w:uiPriority w:val="99"/>
    <w:semiHidden/>
    <w:unhideWhenUsed/>
    <w:rsid w:val="00F34DF7"/>
    <w:rPr>
      <w:color w:val="605E5C"/>
      <w:shd w:val="clear" w:color="auto" w:fill="E1DFDD"/>
    </w:rPr>
  </w:style>
  <w:style w:type="character" w:styleId="FollowedHyperlink">
    <w:name w:val="FollowedHyperlink"/>
    <w:basedOn w:val="DefaultParagraphFont"/>
    <w:uiPriority w:val="99"/>
    <w:semiHidden/>
    <w:unhideWhenUsed/>
    <w:rsid w:val="00F34DF7"/>
    <w:rPr>
      <w:color w:val="954F72" w:themeColor="followedHyperlink"/>
      <w:u w:val="single"/>
    </w:rPr>
  </w:style>
  <w:style w:type="character" w:styleId="Strong">
    <w:name w:val="Strong"/>
    <w:basedOn w:val="DefaultParagraphFont"/>
    <w:uiPriority w:val="22"/>
    <w:qFormat/>
    <w:rsid w:val="00BD1761"/>
    <w:rPr>
      <w:b/>
      <w:bCs/>
    </w:rPr>
  </w:style>
  <w:style w:type="paragraph" w:customStyle="1" w:styleId="ydp988e0639yiv1591753765msonormal">
    <w:name w:val="ydp988e0639yiv1591753765msonormal"/>
    <w:basedOn w:val="Normal"/>
    <w:rsid w:val="006048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234">
      <w:bodyDiv w:val="1"/>
      <w:marLeft w:val="0"/>
      <w:marRight w:val="0"/>
      <w:marTop w:val="0"/>
      <w:marBottom w:val="0"/>
      <w:divBdr>
        <w:top w:val="none" w:sz="0" w:space="0" w:color="auto"/>
        <w:left w:val="none" w:sz="0" w:space="0" w:color="auto"/>
        <w:bottom w:val="none" w:sz="0" w:space="0" w:color="auto"/>
        <w:right w:val="none" w:sz="0" w:space="0" w:color="auto"/>
      </w:divBdr>
    </w:div>
    <w:div w:id="83035327">
      <w:bodyDiv w:val="1"/>
      <w:marLeft w:val="0"/>
      <w:marRight w:val="0"/>
      <w:marTop w:val="0"/>
      <w:marBottom w:val="0"/>
      <w:divBdr>
        <w:top w:val="none" w:sz="0" w:space="0" w:color="auto"/>
        <w:left w:val="none" w:sz="0" w:space="0" w:color="auto"/>
        <w:bottom w:val="none" w:sz="0" w:space="0" w:color="auto"/>
        <w:right w:val="none" w:sz="0" w:space="0" w:color="auto"/>
      </w:divBdr>
    </w:div>
    <w:div w:id="85884023">
      <w:bodyDiv w:val="1"/>
      <w:marLeft w:val="0"/>
      <w:marRight w:val="0"/>
      <w:marTop w:val="0"/>
      <w:marBottom w:val="0"/>
      <w:divBdr>
        <w:top w:val="none" w:sz="0" w:space="0" w:color="auto"/>
        <w:left w:val="none" w:sz="0" w:space="0" w:color="auto"/>
        <w:bottom w:val="none" w:sz="0" w:space="0" w:color="auto"/>
        <w:right w:val="none" w:sz="0" w:space="0" w:color="auto"/>
      </w:divBdr>
    </w:div>
    <w:div w:id="148207008">
      <w:bodyDiv w:val="1"/>
      <w:marLeft w:val="0"/>
      <w:marRight w:val="0"/>
      <w:marTop w:val="0"/>
      <w:marBottom w:val="0"/>
      <w:divBdr>
        <w:top w:val="none" w:sz="0" w:space="0" w:color="auto"/>
        <w:left w:val="none" w:sz="0" w:space="0" w:color="auto"/>
        <w:bottom w:val="none" w:sz="0" w:space="0" w:color="auto"/>
        <w:right w:val="none" w:sz="0" w:space="0" w:color="auto"/>
      </w:divBdr>
    </w:div>
    <w:div w:id="239410993">
      <w:bodyDiv w:val="1"/>
      <w:marLeft w:val="0"/>
      <w:marRight w:val="0"/>
      <w:marTop w:val="0"/>
      <w:marBottom w:val="0"/>
      <w:divBdr>
        <w:top w:val="none" w:sz="0" w:space="0" w:color="auto"/>
        <w:left w:val="none" w:sz="0" w:space="0" w:color="auto"/>
        <w:bottom w:val="none" w:sz="0" w:space="0" w:color="auto"/>
        <w:right w:val="none" w:sz="0" w:space="0" w:color="auto"/>
      </w:divBdr>
    </w:div>
    <w:div w:id="282344710">
      <w:bodyDiv w:val="1"/>
      <w:marLeft w:val="0"/>
      <w:marRight w:val="0"/>
      <w:marTop w:val="0"/>
      <w:marBottom w:val="0"/>
      <w:divBdr>
        <w:top w:val="none" w:sz="0" w:space="0" w:color="auto"/>
        <w:left w:val="none" w:sz="0" w:space="0" w:color="auto"/>
        <w:bottom w:val="none" w:sz="0" w:space="0" w:color="auto"/>
        <w:right w:val="none" w:sz="0" w:space="0" w:color="auto"/>
      </w:divBdr>
    </w:div>
    <w:div w:id="333924702">
      <w:bodyDiv w:val="1"/>
      <w:marLeft w:val="0"/>
      <w:marRight w:val="0"/>
      <w:marTop w:val="0"/>
      <w:marBottom w:val="0"/>
      <w:divBdr>
        <w:top w:val="none" w:sz="0" w:space="0" w:color="auto"/>
        <w:left w:val="none" w:sz="0" w:space="0" w:color="auto"/>
        <w:bottom w:val="none" w:sz="0" w:space="0" w:color="auto"/>
        <w:right w:val="none" w:sz="0" w:space="0" w:color="auto"/>
      </w:divBdr>
    </w:div>
    <w:div w:id="528758256">
      <w:bodyDiv w:val="1"/>
      <w:marLeft w:val="0"/>
      <w:marRight w:val="0"/>
      <w:marTop w:val="0"/>
      <w:marBottom w:val="0"/>
      <w:divBdr>
        <w:top w:val="none" w:sz="0" w:space="0" w:color="auto"/>
        <w:left w:val="none" w:sz="0" w:space="0" w:color="auto"/>
        <w:bottom w:val="none" w:sz="0" w:space="0" w:color="auto"/>
        <w:right w:val="none" w:sz="0" w:space="0" w:color="auto"/>
      </w:divBdr>
    </w:div>
    <w:div w:id="597760894">
      <w:bodyDiv w:val="1"/>
      <w:marLeft w:val="0"/>
      <w:marRight w:val="0"/>
      <w:marTop w:val="0"/>
      <w:marBottom w:val="0"/>
      <w:divBdr>
        <w:top w:val="none" w:sz="0" w:space="0" w:color="auto"/>
        <w:left w:val="none" w:sz="0" w:space="0" w:color="auto"/>
        <w:bottom w:val="none" w:sz="0" w:space="0" w:color="auto"/>
        <w:right w:val="none" w:sz="0" w:space="0" w:color="auto"/>
      </w:divBdr>
    </w:div>
    <w:div w:id="601764096">
      <w:bodyDiv w:val="1"/>
      <w:marLeft w:val="0"/>
      <w:marRight w:val="0"/>
      <w:marTop w:val="0"/>
      <w:marBottom w:val="0"/>
      <w:divBdr>
        <w:top w:val="none" w:sz="0" w:space="0" w:color="auto"/>
        <w:left w:val="none" w:sz="0" w:space="0" w:color="auto"/>
        <w:bottom w:val="none" w:sz="0" w:space="0" w:color="auto"/>
        <w:right w:val="none" w:sz="0" w:space="0" w:color="auto"/>
      </w:divBdr>
    </w:div>
    <w:div w:id="606422666">
      <w:bodyDiv w:val="1"/>
      <w:marLeft w:val="0"/>
      <w:marRight w:val="0"/>
      <w:marTop w:val="0"/>
      <w:marBottom w:val="0"/>
      <w:divBdr>
        <w:top w:val="none" w:sz="0" w:space="0" w:color="auto"/>
        <w:left w:val="none" w:sz="0" w:space="0" w:color="auto"/>
        <w:bottom w:val="none" w:sz="0" w:space="0" w:color="auto"/>
        <w:right w:val="none" w:sz="0" w:space="0" w:color="auto"/>
      </w:divBdr>
    </w:div>
    <w:div w:id="723329301">
      <w:bodyDiv w:val="1"/>
      <w:marLeft w:val="0"/>
      <w:marRight w:val="0"/>
      <w:marTop w:val="0"/>
      <w:marBottom w:val="0"/>
      <w:divBdr>
        <w:top w:val="none" w:sz="0" w:space="0" w:color="auto"/>
        <w:left w:val="none" w:sz="0" w:space="0" w:color="auto"/>
        <w:bottom w:val="none" w:sz="0" w:space="0" w:color="auto"/>
        <w:right w:val="none" w:sz="0" w:space="0" w:color="auto"/>
      </w:divBdr>
    </w:div>
    <w:div w:id="960692372">
      <w:bodyDiv w:val="1"/>
      <w:marLeft w:val="0"/>
      <w:marRight w:val="0"/>
      <w:marTop w:val="0"/>
      <w:marBottom w:val="0"/>
      <w:divBdr>
        <w:top w:val="none" w:sz="0" w:space="0" w:color="auto"/>
        <w:left w:val="none" w:sz="0" w:space="0" w:color="auto"/>
        <w:bottom w:val="none" w:sz="0" w:space="0" w:color="auto"/>
        <w:right w:val="none" w:sz="0" w:space="0" w:color="auto"/>
      </w:divBdr>
    </w:div>
    <w:div w:id="1090396754">
      <w:bodyDiv w:val="1"/>
      <w:marLeft w:val="0"/>
      <w:marRight w:val="0"/>
      <w:marTop w:val="0"/>
      <w:marBottom w:val="0"/>
      <w:divBdr>
        <w:top w:val="none" w:sz="0" w:space="0" w:color="auto"/>
        <w:left w:val="none" w:sz="0" w:space="0" w:color="auto"/>
        <w:bottom w:val="none" w:sz="0" w:space="0" w:color="auto"/>
        <w:right w:val="none" w:sz="0" w:space="0" w:color="auto"/>
      </w:divBdr>
    </w:div>
    <w:div w:id="1160921552">
      <w:bodyDiv w:val="1"/>
      <w:marLeft w:val="0"/>
      <w:marRight w:val="0"/>
      <w:marTop w:val="0"/>
      <w:marBottom w:val="0"/>
      <w:divBdr>
        <w:top w:val="none" w:sz="0" w:space="0" w:color="auto"/>
        <w:left w:val="none" w:sz="0" w:space="0" w:color="auto"/>
        <w:bottom w:val="none" w:sz="0" w:space="0" w:color="auto"/>
        <w:right w:val="none" w:sz="0" w:space="0" w:color="auto"/>
      </w:divBdr>
    </w:div>
    <w:div w:id="1171264105">
      <w:bodyDiv w:val="1"/>
      <w:marLeft w:val="0"/>
      <w:marRight w:val="0"/>
      <w:marTop w:val="0"/>
      <w:marBottom w:val="0"/>
      <w:divBdr>
        <w:top w:val="none" w:sz="0" w:space="0" w:color="auto"/>
        <w:left w:val="none" w:sz="0" w:space="0" w:color="auto"/>
        <w:bottom w:val="none" w:sz="0" w:space="0" w:color="auto"/>
        <w:right w:val="none" w:sz="0" w:space="0" w:color="auto"/>
      </w:divBdr>
    </w:div>
    <w:div w:id="1215772531">
      <w:bodyDiv w:val="1"/>
      <w:marLeft w:val="0"/>
      <w:marRight w:val="0"/>
      <w:marTop w:val="0"/>
      <w:marBottom w:val="0"/>
      <w:divBdr>
        <w:top w:val="none" w:sz="0" w:space="0" w:color="auto"/>
        <w:left w:val="none" w:sz="0" w:space="0" w:color="auto"/>
        <w:bottom w:val="none" w:sz="0" w:space="0" w:color="auto"/>
        <w:right w:val="none" w:sz="0" w:space="0" w:color="auto"/>
      </w:divBdr>
    </w:div>
    <w:div w:id="1225608719">
      <w:bodyDiv w:val="1"/>
      <w:marLeft w:val="0"/>
      <w:marRight w:val="0"/>
      <w:marTop w:val="0"/>
      <w:marBottom w:val="0"/>
      <w:divBdr>
        <w:top w:val="none" w:sz="0" w:space="0" w:color="auto"/>
        <w:left w:val="none" w:sz="0" w:space="0" w:color="auto"/>
        <w:bottom w:val="none" w:sz="0" w:space="0" w:color="auto"/>
        <w:right w:val="none" w:sz="0" w:space="0" w:color="auto"/>
      </w:divBdr>
    </w:div>
    <w:div w:id="1244560524">
      <w:bodyDiv w:val="1"/>
      <w:marLeft w:val="0"/>
      <w:marRight w:val="0"/>
      <w:marTop w:val="0"/>
      <w:marBottom w:val="0"/>
      <w:divBdr>
        <w:top w:val="none" w:sz="0" w:space="0" w:color="auto"/>
        <w:left w:val="none" w:sz="0" w:space="0" w:color="auto"/>
        <w:bottom w:val="none" w:sz="0" w:space="0" w:color="auto"/>
        <w:right w:val="none" w:sz="0" w:space="0" w:color="auto"/>
      </w:divBdr>
    </w:div>
    <w:div w:id="1274751579">
      <w:bodyDiv w:val="1"/>
      <w:marLeft w:val="0"/>
      <w:marRight w:val="0"/>
      <w:marTop w:val="0"/>
      <w:marBottom w:val="0"/>
      <w:divBdr>
        <w:top w:val="none" w:sz="0" w:space="0" w:color="auto"/>
        <w:left w:val="none" w:sz="0" w:space="0" w:color="auto"/>
        <w:bottom w:val="none" w:sz="0" w:space="0" w:color="auto"/>
        <w:right w:val="none" w:sz="0" w:space="0" w:color="auto"/>
      </w:divBdr>
    </w:div>
    <w:div w:id="1344894701">
      <w:bodyDiv w:val="1"/>
      <w:marLeft w:val="0"/>
      <w:marRight w:val="0"/>
      <w:marTop w:val="0"/>
      <w:marBottom w:val="0"/>
      <w:divBdr>
        <w:top w:val="none" w:sz="0" w:space="0" w:color="auto"/>
        <w:left w:val="none" w:sz="0" w:space="0" w:color="auto"/>
        <w:bottom w:val="none" w:sz="0" w:space="0" w:color="auto"/>
        <w:right w:val="none" w:sz="0" w:space="0" w:color="auto"/>
      </w:divBdr>
    </w:div>
    <w:div w:id="1453089883">
      <w:bodyDiv w:val="1"/>
      <w:marLeft w:val="0"/>
      <w:marRight w:val="0"/>
      <w:marTop w:val="0"/>
      <w:marBottom w:val="0"/>
      <w:divBdr>
        <w:top w:val="none" w:sz="0" w:space="0" w:color="auto"/>
        <w:left w:val="none" w:sz="0" w:space="0" w:color="auto"/>
        <w:bottom w:val="none" w:sz="0" w:space="0" w:color="auto"/>
        <w:right w:val="none" w:sz="0" w:space="0" w:color="auto"/>
      </w:divBdr>
    </w:div>
    <w:div w:id="1483112187">
      <w:bodyDiv w:val="1"/>
      <w:marLeft w:val="0"/>
      <w:marRight w:val="0"/>
      <w:marTop w:val="0"/>
      <w:marBottom w:val="0"/>
      <w:divBdr>
        <w:top w:val="none" w:sz="0" w:space="0" w:color="auto"/>
        <w:left w:val="none" w:sz="0" w:space="0" w:color="auto"/>
        <w:bottom w:val="none" w:sz="0" w:space="0" w:color="auto"/>
        <w:right w:val="none" w:sz="0" w:space="0" w:color="auto"/>
      </w:divBdr>
    </w:div>
    <w:div w:id="1507093157">
      <w:bodyDiv w:val="1"/>
      <w:marLeft w:val="0"/>
      <w:marRight w:val="0"/>
      <w:marTop w:val="0"/>
      <w:marBottom w:val="0"/>
      <w:divBdr>
        <w:top w:val="none" w:sz="0" w:space="0" w:color="auto"/>
        <w:left w:val="none" w:sz="0" w:space="0" w:color="auto"/>
        <w:bottom w:val="none" w:sz="0" w:space="0" w:color="auto"/>
        <w:right w:val="none" w:sz="0" w:space="0" w:color="auto"/>
      </w:divBdr>
    </w:div>
    <w:div w:id="1517429642">
      <w:bodyDiv w:val="1"/>
      <w:marLeft w:val="0"/>
      <w:marRight w:val="0"/>
      <w:marTop w:val="0"/>
      <w:marBottom w:val="0"/>
      <w:divBdr>
        <w:top w:val="none" w:sz="0" w:space="0" w:color="auto"/>
        <w:left w:val="none" w:sz="0" w:space="0" w:color="auto"/>
        <w:bottom w:val="none" w:sz="0" w:space="0" w:color="auto"/>
        <w:right w:val="none" w:sz="0" w:space="0" w:color="auto"/>
      </w:divBdr>
    </w:div>
    <w:div w:id="1557201915">
      <w:bodyDiv w:val="1"/>
      <w:marLeft w:val="0"/>
      <w:marRight w:val="0"/>
      <w:marTop w:val="0"/>
      <w:marBottom w:val="0"/>
      <w:divBdr>
        <w:top w:val="none" w:sz="0" w:space="0" w:color="auto"/>
        <w:left w:val="none" w:sz="0" w:space="0" w:color="auto"/>
        <w:bottom w:val="none" w:sz="0" w:space="0" w:color="auto"/>
        <w:right w:val="none" w:sz="0" w:space="0" w:color="auto"/>
      </w:divBdr>
    </w:div>
    <w:div w:id="1565141856">
      <w:bodyDiv w:val="1"/>
      <w:marLeft w:val="0"/>
      <w:marRight w:val="0"/>
      <w:marTop w:val="0"/>
      <w:marBottom w:val="0"/>
      <w:divBdr>
        <w:top w:val="none" w:sz="0" w:space="0" w:color="auto"/>
        <w:left w:val="none" w:sz="0" w:space="0" w:color="auto"/>
        <w:bottom w:val="none" w:sz="0" w:space="0" w:color="auto"/>
        <w:right w:val="none" w:sz="0" w:space="0" w:color="auto"/>
      </w:divBdr>
    </w:div>
    <w:div w:id="1665818903">
      <w:bodyDiv w:val="1"/>
      <w:marLeft w:val="0"/>
      <w:marRight w:val="0"/>
      <w:marTop w:val="0"/>
      <w:marBottom w:val="0"/>
      <w:divBdr>
        <w:top w:val="none" w:sz="0" w:space="0" w:color="auto"/>
        <w:left w:val="none" w:sz="0" w:space="0" w:color="auto"/>
        <w:bottom w:val="none" w:sz="0" w:space="0" w:color="auto"/>
        <w:right w:val="none" w:sz="0" w:space="0" w:color="auto"/>
      </w:divBdr>
    </w:div>
    <w:div w:id="1700816489">
      <w:bodyDiv w:val="1"/>
      <w:marLeft w:val="0"/>
      <w:marRight w:val="0"/>
      <w:marTop w:val="0"/>
      <w:marBottom w:val="0"/>
      <w:divBdr>
        <w:top w:val="none" w:sz="0" w:space="0" w:color="auto"/>
        <w:left w:val="none" w:sz="0" w:space="0" w:color="auto"/>
        <w:bottom w:val="none" w:sz="0" w:space="0" w:color="auto"/>
        <w:right w:val="none" w:sz="0" w:space="0" w:color="auto"/>
      </w:divBdr>
    </w:div>
    <w:div w:id="1735004966">
      <w:bodyDiv w:val="1"/>
      <w:marLeft w:val="0"/>
      <w:marRight w:val="0"/>
      <w:marTop w:val="0"/>
      <w:marBottom w:val="0"/>
      <w:divBdr>
        <w:top w:val="none" w:sz="0" w:space="0" w:color="auto"/>
        <w:left w:val="none" w:sz="0" w:space="0" w:color="auto"/>
        <w:bottom w:val="none" w:sz="0" w:space="0" w:color="auto"/>
        <w:right w:val="none" w:sz="0" w:space="0" w:color="auto"/>
      </w:divBdr>
    </w:div>
    <w:div w:id="1751728109">
      <w:bodyDiv w:val="1"/>
      <w:marLeft w:val="0"/>
      <w:marRight w:val="0"/>
      <w:marTop w:val="0"/>
      <w:marBottom w:val="0"/>
      <w:divBdr>
        <w:top w:val="none" w:sz="0" w:space="0" w:color="auto"/>
        <w:left w:val="none" w:sz="0" w:space="0" w:color="auto"/>
        <w:bottom w:val="none" w:sz="0" w:space="0" w:color="auto"/>
        <w:right w:val="none" w:sz="0" w:space="0" w:color="auto"/>
      </w:divBdr>
    </w:div>
    <w:div w:id="1764452796">
      <w:bodyDiv w:val="1"/>
      <w:marLeft w:val="0"/>
      <w:marRight w:val="0"/>
      <w:marTop w:val="0"/>
      <w:marBottom w:val="0"/>
      <w:divBdr>
        <w:top w:val="none" w:sz="0" w:space="0" w:color="auto"/>
        <w:left w:val="none" w:sz="0" w:space="0" w:color="auto"/>
        <w:bottom w:val="none" w:sz="0" w:space="0" w:color="auto"/>
        <w:right w:val="none" w:sz="0" w:space="0" w:color="auto"/>
      </w:divBdr>
    </w:div>
    <w:div w:id="1775587427">
      <w:bodyDiv w:val="1"/>
      <w:marLeft w:val="0"/>
      <w:marRight w:val="0"/>
      <w:marTop w:val="0"/>
      <w:marBottom w:val="0"/>
      <w:divBdr>
        <w:top w:val="none" w:sz="0" w:space="0" w:color="auto"/>
        <w:left w:val="none" w:sz="0" w:space="0" w:color="auto"/>
        <w:bottom w:val="none" w:sz="0" w:space="0" w:color="auto"/>
        <w:right w:val="none" w:sz="0" w:space="0" w:color="auto"/>
      </w:divBdr>
    </w:div>
    <w:div w:id="1839343758">
      <w:bodyDiv w:val="1"/>
      <w:marLeft w:val="0"/>
      <w:marRight w:val="0"/>
      <w:marTop w:val="0"/>
      <w:marBottom w:val="0"/>
      <w:divBdr>
        <w:top w:val="none" w:sz="0" w:space="0" w:color="auto"/>
        <w:left w:val="none" w:sz="0" w:space="0" w:color="auto"/>
        <w:bottom w:val="none" w:sz="0" w:space="0" w:color="auto"/>
        <w:right w:val="none" w:sz="0" w:space="0" w:color="auto"/>
      </w:divBdr>
    </w:div>
    <w:div w:id="1849634183">
      <w:bodyDiv w:val="1"/>
      <w:marLeft w:val="0"/>
      <w:marRight w:val="0"/>
      <w:marTop w:val="0"/>
      <w:marBottom w:val="0"/>
      <w:divBdr>
        <w:top w:val="none" w:sz="0" w:space="0" w:color="auto"/>
        <w:left w:val="none" w:sz="0" w:space="0" w:color="auto"/>
        <w:bottom w:val="none" w:sz="0" w:space="0" w:color="auto"/>
        <w:right w:val="none" w:sz="0" w:space="0" w:color="auto"/>
      </w:divBdr>
    </w:div>
    <w:div w:id="1882787034">
      <w:bodyDiv w:val="1"/>
      <w:marLeft w:val="0"/>
      <w:marRight w:val="0"/>
      <w:marTop w:val="0"/>
      <w:marBottom w:val="0"/>
      <w:divBdr>
        <w:top w:val="none" w:sz="0" w:space="0" w:color="auto"/>
        <w:left w:val="none" w:sz="0" w:space="0" w:color="auto"/>
        <w:bottom w:val="none" w:sz="0" w:space="0" w:color="auto"/>
        <w:right w:val="none" w:sz="0" w:space="0" w:color="auto"/>
      </w:divBdr>
    </w:div>
    <w:div w:id="2021227368">
      <w:bodyDiv w:val="1"/>
      <w:marLeft w:val="0"/>
      <w:marRight w:val="0"/>
      <w:marTop w:val="0"/>
      <w:marBottom w:val="0"/>
      <w:divBdr>
        <w:top w:val="none" w:sz="0" w:space="0" w:color="auto"/>
        <w:left w:val="none" w:sz="0" w:space="0" w:color="auto"/>
        <w:bottom w:val="none" w:sz="0" w:space="0" w:color="auto"/>
        <w:right w:val="none" w:sz="0" w:space="0" w:color="auto"/>
      </w:divBdr>
    </w:div>
    <w:div w:id="2030183736">
      <w:bodyDiv w:val="1"/>
      <w:marLeft w:val="0"/>
      <w:marRight w:val="0"/>
      <w:marTop w:val="0"/>
      <w:marBottom w:val="0"/>
      <w:divBdr>
        <w:top w:val="none" w:sz="0" w:space="0" w:color="auto"/>
        <w:left w:val="none" w:sz="0" w:space="0" w:color="auto"/>
        <w:bottom w:val="none" w:sz="0" w:space="0" w:color="auto"/>
        <w:right w:val="none" w:sz="0" w:space="0" w:color="auto"/>
      </w:divBdr>
    </w:div>
    <w:div w:id="2070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63.org" TargetMode="External"/><Relationship Id="rId5" Type="http://schemas.openxmlformats.org/officeDocument/2006/relationships/webSettings" Target="webSettings.xml"/><Relationship Id="rId10" Type="http://schemas.openxmlformats.org/officeDocument/2006/relationships/hyperlink" Target="https://www.grss-ieee.org/technical-committees/frequency-allocations-in-remote-sensing/" TargetMode="External"/><Relationship Id="rId4" Type="http://schemas.openxmlformats.org/officeDocument/2006/relationships/settings" Target="settings.xml"/><Relationship Id="rId9" Type="http://schemas.openxmlformats.org/officeDocument/2006/relationships/hyperlink" Target="https://www.arrl.org/files/file/RFI/Light_Bul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5C2D-0C21-43A5-8821-935F572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1842</Words>
  <Characters>10505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Braxton</dc:creator>
  <cp:keywords/>
  <dc:description/>
  <cp:lastModifiedBy>Thomas Braxton</cp:lastModifiedBy>
  <cp:revision>2</cp:revision>
  <cp:lastPrinted>2023-12-30T21:14:00Z</cp:lastPrinted>
  <dcterms:created xsi:type="dcterms:W3CDTF">2023-12-31T01:43:00Z</dcterms:created>
  <dcterms:modified xsi:type="dcterms:W3CDTF">2023-12-31T01:43:00Z</dcterms:modified>
</cp:coreProperties>
</file>