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DB99" w14:textId="283B8AF1" w:rsidR="002D4FFD" w:rsidRDefault="001D7950">
      <w:r>
        <w:rPr>
          <w:noProof/>
        </w:rPr>
        <w:object w:dxaOrig="1440" w:dyaOrig="1440" w14:anchorId="24013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6.05pt;margin-top:12.35pt;width:71.2pt;height:33.75pt;z-index:251658240;visibility:visible;mso-wrap-edited:f" wrapcoords="-140 0 -140 21304 21600 21304 21600 0 -140 0">
            <v:imagedata r:id="rId6" o:title=""/>
          </v:shape>
          <o:OLEObject Type="Embed" ProgID="Word.Picture.8" ShapeID="_x0000_s1026" DrawAspect="Content" ObjectID="_1763227027" r:id="rId7"/>
        </w:object>
      </w:r>
    </w:p>
    <w:p w14:paraId="3ED42377" w14:textId="400C41DF" w:rsidR="00880283" w:rsidRPr="0054325E" w:rsidRDefault="00880283" w:rsidP="00880283">
      <w:pPr>
        <w:pStyle w:val="Title"/>
        <w:tabs>
          <w:tab w:val="center" w:pos="4320"/>
        </w:tabs>
        <w:ind w:firstLine="0"/>
        <w:rPr>
          <w:rFonts w:asciiTheme="minorHAnsi" w:hAnsiTheme="minorHAnsi"/>
          <w:i/>
          <w:iCs/>
          <w:color w:val="808080"/>
          <w:sz w:val="24"/>
          <w:szCs w:val="24"/>
        </w:rPr>
      </w:pPr>
      <w:r w:rsidRPr="00BC6206">
        <w:rPr>
          <w:rFonts w:asciiTheme="minorHAnsi" w:hAnsiTheme="minorHAnsi"/>
          <w:noProof/>
        </w:rPr>
        <w:drawing>
          <wp:anchor distT="0" distB="0" distL="114300" distR="114300" simplePos="0" relativeHeight="251657216" behindDoc="0" locked="1" layoutInCell="1" allowOverlap="1" wp14:anchorId="65E8E01B" wp14:editId="008D09A7">
            <wp:simplePos x="0" y="0"/>
            <wp:positionH relativeFrom="column">
              <wp:posOffset>223520</wp:posOffset>
            </wp:positionH>
            <wp:positionV relativeFrom="paragraph">
              <wp:posOffset>-140970</wp:posOffset>
            </wp:positionV>
            <wp:extent cx="1209675" cy="494030"/>
            <wp:effectExtent l="0" t="0" r="9525" b="1270"/>
            <wp:wrapNone/>
            <wp:docPr id="2" name="Picture 2" descr="ieee_networ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ee_network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94030"/>
                    </a:xfrm>
                    <a:prstGeom prst="rect">
                      <a:avLst/>
                    </a:prstGeom>
                    <a:noFill/>
                  </pic:spPr>
                </pic:pic>
              </a:graphicData>
            </a:graphic>
          </wp:anchor>
        </w:drawing>
      </w:r>
      <w:r>
        <w:rPr>
          <w:rFonts w:asciiTheme="minorHAnsi" w:hAnsiTheme="minorHAnsi"/>
          <w:noProof/>
        </w:rPr>
        <w:t xml:space="preserve">      </w:t>
      </w:r>
      <w:r w:rsidR="00D74431">
        <w:rPr>
          <w:rFonts w:asciiTheme="minorHAnsi" w:hAnsiTheme="minorHAnsi"/>
          <w:noProof/>
          <w:sz w:val="24"/>
          <w:szCs w:val="24"/>
        </w:rPr>
        <w:t>MEETING NOTES</w:t>
      </w:r>
    </w:p>
    <w:p w14:paraId="6B616864" w14:textId="2C7FC09E" w:rsidR="00880283" w:rsidRPr="0054325E" w:rsidRDefault="00880283" w:rsidP="00880283">
      <w:pPr>
        <w:tabs>
          <w:tab w:val="center" w:pos="4320"/>
        </w:tabs>
        <w:spacing w:after="0" w:line="240" w:lineRule="auto"/>
        <w:ind w:firstLine="720"/>
        <w:jc w:val="center"/>
        <w:rPr>
          <w:b/>
          <w:sz w:val="24"/>
          <w:szCs w:val="24"/>
        </w:rPr>
      </w:pPr>
      <w:r w:rsidRPr="0054325E">
        <w:rPr>
          <w:b/>
          <w:sz w:val="24"/>
          <w:szCs w:val="24"/>
        </w:rPr>
        <w:t>TC1 EMC Management Meeting</w:t>
      </w:r>
      <w:r w:rsidR="00325B7C">
        <w:rPr>
          <w:b/>
          <w:sz w:val="24"/>
          <w:szCs w:val="24"/>
        </w:rPr>
        <w:t xml:space="preserve"> – 202</w:t>
      </w:r>
      <w:r w:rsidR="00A921D5">
        <w:rPr>
          <w:b/>
          <w:sz w:val="24"/>
          <w:szCs w:val="24"/>
        </w:rPr>
        <w:t>3</w:t>
      </w:r>
      <w:r w:rsidR="00325B7C">
        <w:rPr>
          <w:b/>
          <w:sz w:val="24"/>
          <w:szCs w:val="24"/>
        </w:rPr>
        <w:t xml:space="preserve"> EMC-SIPI Symposium</w:t>
      </w:r>
    </w:p>
    <w:p w14:paraId="0015A073" w14:textId="6C950957" w:rsidR="00490AD6" w:rsidRDefault="00B443BF" w:rsidP="000255A4">
      <w:pPr>
        <w:tabs>
          <w:tab w:val="center" w:pos="4320"/>
        </w:tabs>
        <w:spacing w:after="0" w:line="240" w:lineRule="auto"/>
        <w:ind w:firstLine="720"/>
        <w:jc w:val="center"/>
        <w:rPr>
          <w:b/>
          <w:sz w:val="24"/>
          <w:szCs w:val="24"/>
        </w:rPr>
      </w:pPr>
      <w:r>
        <w:rPr>
          <w:b/>
          <w:sz w:val="24"/>
          <w:szCs w:val="24"/>
        </w:rPr>
        <w:t xml:space="preserve"> </w:t>
      </w:r>
      <w:r w:rsidR="00AB7FAE">
        <w:rPr>
          <w:b/>
          <w:sz w:val="24"/>
          <w:szCs w:val="24"/>
        </w:rPr>
        <w:t>Friday</w:t>
      </w:r>
      <w:r w:rsidR="007955D8">
        <w:rPr>
          <w:b/>
          <w:sz w:val="24"/>
          <w:szCs w:val="24"/>
        </w:rPr>
        <w:t>,</w:t>
      </w:r>
      <w:r w:rsidR="00AB7FAE">
        <w:rPr>
          <w:b/>
          <w:sz w:val="24"/>
          <w:szCs w:val="24"/>
        </w:rPr>
        <w:t xml:space="preserve"> </w:t>
      </w:r>
      <w:r w:rsidR="00D701F2">
        <w:rPr>
          <w:b/>
          <w:sz w:val="24"/>
          <w:szCs w:val="24"/>
        </w:rPr>
        <w:t>November</w:t>
      </w:r>
      <w:r w:rsidR="00AB7FAE">
        <w:rPr>
          <w:b/>
          <w:sz w:val="24"/>
          <w:szCs w:val="24"/>
        </w:rPr>
        <w:t xml:space="preserve"> </w:t>
      </w:r>
      <w:r w:rsidR="007B7CE9">
        <w:rPr>
          <w:b/>
          <w:sz w:val="24"/>
          <w:szCs w:val="24"/>
        </w:rPr>
        <w:t>1</w:t>
      </w:r>
      <w:r w:rsidR="00410805">
        <w:rPr>
          <w:b/>
          <w:sz w:val="24"/>
          <w:szCs w:val="24"/>
        </w:rPr>
        <w:t>0</w:t>
      </w:r>
      <w:r w:rsidR="00F645A4">
        <w:rPr>
          <w:b/>
          <w:sz w:val="24"/>
          <w:szCs w:val="24"/>
        </w:rPr>
        <w:t>, 2023</w:t>
      </w:r>
      <w:r w:rsidR="00A921D5">
        <w:rPr>
          <w:b/>
          <w:sz w:val="24"/>
          <w:szCs w:val="24"/>
        </w:rPr>
        <w:t>,</w:t>
      </w:r>
      <w:r w:rsidR="00880283" w:rsidRPr="0054325E">
        <w:rPr>
          <w:b/>
          <w:sz w:val="24"/>
          <w:szCs w:val="24"/>
        </w:rPr>
        <w:t xml:space="preserve"> </w:t>
      </w:r>
      <w:r w:rsidR="00D21F50">
        <w:rPr>
          <w:b/>
          <w:sz w:val="24"/>
          <w:szCs w:val="24"/>
        </w:rPr>
        <w:t>10</w:t>
      </w:r>
      <w:r>
        <w:rPr>
          <w:b/>
          <w:sz w:val="24"/>
          <w:szCs w:val="24"/>
        </w:rPr>
        <w:t>:30</w:t>
      </w:r>
      <w:r w:rsidR="00A24CCD">
        <w:rPr>
          <w:b/>
          <w:sz w:val="24"/>
          <w:szCs w:val="24"/>
        </w:rPr>
        <w:t xml:space="preserve"> a.</w:t>
      </w:r>
      <w:r w:rsidR="006C200C">
        <w:rPr>
          <w:b/>
          <w:sz w:val="24"/>
          <w:szCs w:val="24"/>
        </w:rPr>
        <w:t>m</w:t>
      </w:r>
      <w:r w:rsidR="003E202F">
        <w:rPr>
          <w:b/>
          <w:sz w:val="24"/>
          <w:szCs w:val="24"/>
        </w:rPr>
        <w:t>.</w:t>
      </w:r>
      <w:r w:rsidR="00880283" w:rsidRPr="0054325E">
        <w:rPr>
          <w:b/>
          <w:sz w:val="24"/>
          <w:szCs w:val="24"/>
        </w:rPr>
        <w:t xml:space="preserve"> </w:t>
      </w:r>
      <w:r w:rsidR="00D21F50">
        <w:rPr>
          <w:b/>
          <w:sz w:val="24"/>
          <w:szCs w:val="24"/>
        </w:rPr>
        <w:t>C</w:t>
      </w:r>
      <w:r w:rsidR="00BA42DA">
        <w:rPr>
          <w:b/>
          <w:sz w:val="24"/>
          <w:szCs w:val="24"/>
        </w:rPr>
        <w:t>DT</w:t>
      </w:r>
      <w:r w:rsidR="00BA15B6">
        <w:rPr>
          <w:b/>
          <w:sz w:val="24"/>
          <w:szCs w:val="24"/>
        </w:rPr>
        <w:t xml:space="preserve"> (UTC-</w:t>
      </w:r>
      <w:r w:rsidR="00D21F50">
        <w:rPr>
          <w:b/>
          <w:sz w:val="24"/>
          <w:szCs w:val="24"/>
        </w:rPr>
        <w:t>5</w:t>
      </w:r>
      <w:r w:rsidR="00BA15B6">
        <w:rPr>
          <w:b/>
          <w:sz w:val="24"/>
          <w:szCs w:val="24"/>
        </w:rPr>
        <w:t>)</w:t>
      </w:r>
      <w:r w:rsidR="00E64B06">
        <w:rPr>
          <w:b/>
          <w:sz w:val="24"/>
          <w:szCs w:val="24"/>
        </w:rPr>
        <w:t xml:space="preserve"> </w:t>
      </w:r>
    </w:p>
    <w:p w14:paraId="5F376194" w14:textId="510B841B" w:rsidR="00123504" w:rsidRDefault="00F52877" w:rsidP="00B52B90">
      <w:pPr>
        <w:tabs>
          <w:tab w:val="center" w:pos="4320"/>
        </w:tabs>
        <w:spacing w:after="0" w:line="240" w:lineRule="auto"/>
        <w:rPr>
          <w:rFonts w:ascii="Arial" w:hAnsi="Arial" w:cs="Arial"/>
          <w:color w:val="222222"/>
        </w:rPr>
      </w:pPr>
      <w:r>
        <w:rPr>
          <w:rFonts w:ascii="Arial" w:hAnsi="Arial" w:cs="Arial"/>
          <w:color w:val="222222"/>
        </w:rPr>
        <w:t xml:space="preserve"> </w:t>
      </w:r>
    </w:p>
    <w:p w14:paraId="73424106" w14:textId="48D1C2BC" w:rsidR="00F53054" w:rsidRPr="00D74431" w:rsidRDefault="00D74431" w:rsidP="00B52B90">
      <w:pPr>
        <w:tabs>
          <w:tab w:val="center" w:pos="4320"/>
        </w:tabs>
        <w:spacing w:after="0" w:line="240" w:lineRule="auto"/>
        <w:rPr>
          <w:bCs/>
          <w:sz w:val="24"/>
          <w:szCs w:val="24"/>
        </w:rPr>
      </w:pPr>
      <w:r>
        <w:rPr>
          <w:b/>
          <w:sz w:val="24"/>
          <w:szCs w:val="24"/>
        </w:rPr>
        <w:t xml:space="preserve">Attendees: </w:t>
      </w:r>
      <w:r w:rsidRPr="00D74431">
        <w:rPr>
          <w:bCs/>
          <w:sz w:val="24"/>
          <w:szCs w:val="24"/>
        </w:rPr>
        <w:t xml:space="preserve">Karen Burnham, Daniel D Hoolihan, </w:t>
      </w:r>
      <w:r w:rsidR="00FB29B0">
        <w:rPr>
          <w:bCs/>
          <w:sz w:val="24"/>
          <w:szCs w:val="24"/>
        </w:rPr>
        <w:t xml:space="preserve">Keith Armstrong, </w:t>
      </w:r>
      <w:r w:rsidRPr="00D74431">
        <w:rPr>
          <w:bCs/>
          <w:sz w:val="24"/>
          <w:szCs w:val="24"/>
        </w:rPr>
        <w:t xml:space="preserve">Kimball </w:t>
      </w:r>
      <w:r w:rsidR="00F645A4" w:rsidRPr="00D74431">
        <w:rPr>
          <w:bCs/>
          <w:sz w:val="24"/>
          <w:szCs w:val="24"/>
        </w:rPr>
        <w:t>Williams,</w:t>
      </w:r>
      <w:r>
        <w:rPr>
          <w:bCs/>
          <w:sz w:val="24"/>
          <w:szCs w:val="24"/>
        </w:rPr>
        <w:t xml:space="preserve"> Tom Braxton</w:t>
      </w:r>
      <w:r w:rsidR="00FB29B0">
        <w:rPr>
          <w:bCs/>
          <w:sz w:val="24"/>
          <w:szCs w:val="24"/>
        </w:rPr>
        <w:t xml:space="preserve">, </w:t>
      </w:r>
      <w:r w:rsidR="008054DB" w:rsidRPr="008054DB">
        <w:rPr>
          <w:bCs/>
          <w:sz w:val="24"/>
          <w:szCs w:val="24"/>
        </w:rPr>
        <w:t>Louann (Devine) Devine-</w:t>
      </w:r>
      <w:proofErr w:type="spellStart"/>
      <w:r w:rsidR="008054DB" w:rsidRPr="008054DB">
        <w:rPr>
          <w:bCs/>
          <w:sz w:val="24"/>
          <w:szCs w:val="24"/>
        </w:rPr>
        <w:t>Mlekodaj</w:t>
      </w:r>
      <w:proofErr w:type="spellEnd"/>
      <w:r w:rsidR="00AF0BE8">
        <w:rPr>
          <w:bCs/>
          <w:sz w:val="24"/>
          <w:szCs w:val="24"/>
        </w:rPr>
        <w:t xml:space="preserve">, Balaji Gollapalli </w:t>
      </w:r>
    </w:p>
    <w:p w14:paraId="7D64B461" w14:textId="77777777" w:rsidR="00B964A5" w:rsidRDefault="00B964A5" w:rsidP="00B52B90">
      <w:pPr>
        <w:tabs>
          <w:tab w:val="center" w:pos="4320"/>
        </w:tabs>
        <w:spacing w:after="0" w:line="240" w:lineRule="auto"/>
        <w:rPr>
          <w:b/>
          <w:sz w:val="24"/>
          <w:szCs w:val="24"/>
        </w:rPr>
      </w:pPr>
    </w:p>
    <w:p w14:paraId="151EA4D2" w14:textId="616BBDFE" w:rsidR="007B1852" w:rsidRPr="007B1852" w:rsidRDefault="00D74431" w:rsidP="00B52B90">
      <w:pPr>
        <w:tabs>
          <w:tab w:val="center" w:pos="4320"/>
        </w:tabs>
        <w:spacing w:after="0" w:line="240" w:lineRule="auto"/>
        <w:rPr>
          <w:b/>
          <w:sz w:val="24"/>
          <w:szCs w:val="24"/>
        </w:rPr>
      </w:pPr>
      <w:r>
        <w:rPr>
          <w:b/>
          <w:sz w:val="24"/>
          <w:szCs w:val="24"/>
        </w:rPr>
        <w:t xml:space="preserve">NOTES: </w:t>
      </w:r>
    </w:p>
    <w:p w14:paraId="6229FF3F" w14:textId="77777777" w:rsidR="00934D25" w:rsidRPr="004C684B" w:rsidRDefault="00934D25" w:rsidP="00934D25">
      <w:pPr>
        <w:pStyle w:val="ListParagraph"/>
        <w:numPr>
          <w:ilvl w:val="0"/>
          <w:numId w:val="1"/>
        </w:numPr>
        <w:tabs>
          <w:tab w:val="center" w:pos="4320"/>
        </w:tabs>
        <w:spacing w:after="0" w:line="240" w:lineRule="auto"/>
        <w:rPr>
          <w:bCs/>
          <w:sz w:val="24"/>
          <w:szCs w:val="24"/>
        </w:rPr>
      </w:pPr>
      <w:r w:rsidRPr="00934D25">
        <w:rPr>
          <w:rFonts w:ascii="Segoe UI" w:hAnsi="Segoe UI" w:cs="Segoe UI"/>
          <w:sz w:val="21"/>
          <w:szCs w:val="21"/>
        </w:rPr>
        <w:t xml:space="preserve">Welcome to new and returning TC1 participants. </w:t>
      </w:r>
    </w:p>
    <w:p w14:paraId="5A26F7FF" w14:textId="689CF5F0" w:rsidR="004C684B" w:rsidRPr="00E0799E" w:rsidRDefault="004C684B" w:rsidP="00934D25">
      <w:pPr>
        <w:pStyle w:val="ListParagraph"/>
        <w:numPr>
          <w:ilvl w:val="0"/>
          <w:numId w:val="1"/>
        </w:numPr>
        <w:tabs>
          <w:tab w:val="center" w:pos="4320"/>
        </w:tabs>
        <w:spacing w:after="0" w:line="240" w:lineRule="auto"/>
        <w:rPr>
          <w:bCs/>
          <w:sz w:val="24"/>
          <w:szCs w:val="24"/>
        </w:rPr>
      </w:pPr>
      <w:r>
        <w:rPr>
          <w:rFonts w:ascii="Segoe UI" w:hAnsi="Segoe UI" w:cs="Segoe UI"/>
          <w:sz w:val="21"/>
          <w:szCs w:val="21"/>
        </w:rPr>
        <w:t xml:space="preserve">Update on EMC Engineer Certification </w:t>
      </w:r>
      <w:r w:rsidR="00E0799E">
        <w:rPr>
          <w:rFonts w:ascii="Segoe UI" w:hAnsi="Segoe UI" w:cs="Segoe UI"/>
          <w:sz w:val="21"/>
          <w:szCs w:val="21"/>
        </w:rPr>
        <w:t>Process</w:t>
      </w:r>
    </w:p>
    <w:p w14:paraId="4DB2E13F" w14:textId="53926109" w:rsidR="002953D7" w:rsidRPr="002953D7" w:rsidRDefault="002953D7" w:rsidP="00E0799E">
      <w:pPr>
        <w:pStyle w:val="ListParagraph"/>
        <w:numPr>
          <w:ilvl w:val="1"/>
          <w:numId w:val="1"/>
        </w:numPr>
        <w:tabs>
          <w:tab w:val="center" w:pos="4320"/>
        </w:tabs>
        <w:spacing w:after="0" w:line="240" w:lineRule="auto"/>
        <w:rPr>
          <w:bCs/>
          <w:sz w:val="24"/>
          <w:szCs w:val="24"/>
        </w:rPr>
      </w:pPr>
      <w:r>
        <w:rPr>
          <w:bCs/>
          <w:sz w:val="24"/>
          <w:szCs w:val="24"/>
        </w:rPr>
        <w:t xml:space="preserve">TC1’s (Tom Braxton) involvement on the Exemplar Global’s Industry Advisory Panel </w:t>
      </w:r>
      <w:r w:rsidR="00890B95">
        <w:rPr>
          <w:bCs/>
          <w:sz w:val="24"/>
          <w:szCs w:val="24"/>
        </w:rPr>
        <w:t xml:space="preserve">on behalf of the IEEE EMC Society continues. </w:t>
      </w:r>
    </w:p>
    <w:p w14:paraId="5373EA33" w14:textId="76B241B6" w:rsidR="00255E4B" w:rsidRPr="005C26D0" w:rsidRDefault="00484D80" w:rsidP="005C26D0">
      <w:pPr>
        <w:pStyle w:val="ListParagraph"/>
        <w:numPr>
          <w:ilvl w:val="1"/>
          <w:numId w:val="1"/>
        </w:numPr>
        <w:tabs>
          <w:tab w:val="center" w:pos="4320"/>
        </w:tabs>
        <w:spacing w:after="0" w:line="240" w:lineRule="auto"/>
        <w:rPr>
          <w:bCs/>
          <w:sz w:val="24"/>
          <w:szCs w:val="24"/>
        </w:rPr>
      </w:pPr>
      <w:r w:rsidRPr="005C26D0">
        <w:rPr>
          <w:bCs/>
          <w:sz w:val="24"/>
          <w:szCs w:val="24"/>
        </w:rPr>
        <w:t xml:space="preserve">IEEE EMC Society’s Ad hoc committee to develop an in-house certification </w:t>
      </w:r>
      <w:r w:rsidR="005C26D0" w:rsidRPr="005C26D0">
        <w:rPr>
          <w:bCs/>
          <w:sz w:val="24"/>
          <w:szCs w:val="24"/>
        </w:rPr>
        <w:t>avenue continues without any hinderance.</w:t>
      </w:r>
      <w:r w:rsidR="00180DE6" w:rsidRPr="005C26D0">
        <w:rPr>
          <w:bCs/>
          <w:sz w:val="24"/>
          <w:szCs w:val="24"/>
        </w:rPr>
        <w:t xml:space="preserve"> </w:t>
      </w:r>
    </w:p>
    <w:p w14:paraId="565775CB" w14:textId="2C5BF1AA" w:rsidR="00CF012E" w:rsidRDefault="00CF012E" w:rsidP="00CB065C">
      <w:pPr>
        <w:pStyle w:val="ListParagraph"/>
        <w:numPr>
          <w:ilvl w:val="0"/>
          <w:numId w:val="1"/>
        </w:numPr>
        <w:tabs>
          <w:tab w:val="center" w:pos="4320"/>
        </w:tabs>
        <w:spacing w:after="0" w:line="240" w:lineRule="auto"/>
        <w:rPr>
          <w:bCs/>
          <w:sz w:val="24"/>
          <w:szCs w:val="24"/>
        </w:rPr>
      </w:pPr>
      <w:r>
        <w:rPr>
          <w:bCs/>
          <w:sz w:val="24"/>
          <w:szCs w:val="24"/>
        </w:rPr>
        <w:t>TC1 elections</w:t>
      </w:r>
    </w:p>
    <w:p w14:paraId="2B2ECE63" w14:textId="2E25AF39" w:rsidR="00CF012E" w:rsidRPr="00CF012E" w:rsidRDefault="00444CEC" w:rsidP="00CF012E">
      <w:pPr>
        <w:pStyle w:val="ListParagraph"/>
        <w:numPr>
          <w:ilvl w:val="1"/>
          <w:numId w:val="1"/>
        </w:numPr>
        <w:tabs>
          <w:tab w:val="center" w:pos="4320"/>
        </w:tabs>
        <w:spacing w:after="0" w:line="240" w:lineRule="auto"/>
        <w:rPr>
          <w:bCs/>
          <w:sz w:val="24"/>
          <w:szCs w:val="24"/>
        </w:rPr>
      </w:pPr>
      <w:r>
        <w:rPr>
          <w:bCs/>
          <w:sz w:val="24"/>
          <w:szCs w:val="24"/>
        </w:rPr>
        <w:t xml:space="preserve">Officer elections for TC1 are coming up soon. </w:t>
      </w:r>
      <w:r w:rsidR="00FD2CE5">
        <w:rPr>
          <w:bCs/>
          <w:sz w:val="24"/>
          <w:szCs w:val="24"/>
        </w:rPr>
        <w:t xml:space="preserve">Need for </w:t>
      </w:r>
      <w:r>
        <w:rPr>
          <w:bCs/>
          <w:sz w:val="24"/>
          <w:szCs w:val="24"/>
        </w:rPr>
        <w:t>Identif</w:t>
      </w:r>
      <w:r w:rsidR="00FD2CE5">
        <w:rPr>
          <w:bCs/>
          <w:sz w:val="24"/>
          <w:szCs w:val="24"/>
        </w:rPr>
        <w:t>ying</w:t>
      </w:r>
      <w:r>
        <w:rPr>
          <w:bCs/>
          <w:sz w:val="24"/>
          <w:szCs w:val="24"/>
        </w:rPr>
        <w:t xml:space="preserve"> potential interested candidates</w:t>
      </w:r>
      <w:r w:rsidR="00C92EFF">
        <w:rPr>
          <w:bCs/>
          <w:sz w:val="24"/>
          <w:szCs w:val="24"/>
        </w:rPr>
        <w:t xml:space="preserve"> for different positions </w:t>
      </w:r>
      <w:r w:rsidR="00FD2CE5">
        <w:rPr>
          <w:bCs/>
          <w:sz w:val="24"/>
          <w:szCs w:val="24"/>
        </w:rPr>
        <w:t xml:space="preserve">was emphasized. Potential to spread the word amongst the graduate students who might be willing to take up </w:t>
      </w:r>
      <w:r w:rsidR="00822F92">
        <w:rPr>
          <w:bCs/>
          <w:sz w:val="24"/>
          <w:szCs w:val="24"/>
        </w:rPr>
        <w:t xml:space="preserve">roles. </w:t>
      </w:r>
    </w:p>
    <w:p w14:paraId="02FBEFAF" w14:textId="73210F5E" w:rsidR="007B1852" w:rsidRPr="007B1852" w:rsidRDefault="004A0FC0" w:rsidP="00CB065C">
      <w:pPr>
        <w:pStyle w:val="ListParagraph"/>
        <w:numPr>
          <w:ilvl w:val="0"/>
          <w:numId w:val="1"/>
        </w:numPr>
        <w:tabs>
          <w:tab w:val="center" w:pos="4320"/>
        </w:tabs>
        <w:spacing w:after="0" w:line="240" w:lineRule="auto"/>
        <w:rPr>
          <w:bCs/>
          <w:sz w:val="24"/>
          <w:szCs w:val="24"/>
        </w:rPr>
      </w:pPr>
      <w:r>
        <w:rPr>
          <w:rFonts w:ascii="Segoe UI" w:hAnsi="Segoe UI" w:cs="Segoe UI"/>
          <w:sz w:val="21"/>
          <w:szCs w:val="21"/>
        </w:rPr>
        <w:t>Ca</w:t>
      </w:r>
      <w:r w:rsidR="004719DC" w:rsidRPr="00934D25">
        <w:rPr>
          <w:rFonts w:ascii="Segoe UI" w:hAnsi="Segoe UI" w:cs="Segoe UI"/>
          <w:sz w:val="21"/>
          <w:szCs w:val="21"/>
        </w:rPr>
        <w:t>reer</w:t>
      </w:r>
      <w:r w:rsidR="00934D25" w:rsidRPr="00934D25">
        <w:rPr>
          <w:rFonts w:ascii="Segoe UI" w:hAnsi="Segoe UI" w:cs="Segoe UI"/>
          <w:sz w:val="21"/>
          <w:szCs w:val="21"/>
        </w:rPr>
        <w:t xml:space="preserve"> </w:t>
      </w:r>
      <w:r w:rsidR="008E2DE5" w:rsidRPr="00934D25">
        <w:rPr>
          <w:rFonts w:ascii="Segoe UI" w:hAnsi="Segoe UI" w:cs="Segoe UI"/>
          <w:sz w:val="21"/>
          <w:szCs w:val="21"/>
        </w:rPr>
        <w:t>training and</w:t>
      </w:r>
      <w:r w:rsidR="00CA7AB6">
        <w:rPr>
          <w:rFonts w:ascii="Segoe UI" w:hAnsi="Segoe UI" w:cs="Segoe UI"/>
          <w:sz w:val="21"/>
          <w:szCs w:val="21"/>
        </w:rPr>
        <w:t xml:space="preserve"> education</w:t>
      </w:r>
    </w:p>
    <w:p w14:paraId="415BBD5A" w14:textId="461A055E" w:rsidR="009B2BB5" w:rsidRPr="009946B8" w:rsidRDefault="00934D25" w:rsidP="000534A9">
      <w:pPr>
        <w:pStyle w:val="ListParagraph"/>
        <w:numPr>
          <w:ilvl w:val="1"/>
          <w:numId w:val="1"/>
        </w:numPr>
        <w:tabs>
          <w:tab w:val="center" w:pos="4320"/>
        </w:tabs>
        <w:spacing w:after="0" w:line="240" w:lineRule="auto"/>
        <w:rPr>
          <w:bCs/>
          <w:sz w:val="24"/>
          <w:szCs w:val="24"/>
        </w:rPr>
      </w:pPr>
      <w:r w:rsidRPr="00934D25">
        <w:rPr>
          <w:rFonts w:ascii="Segoe UI" w:hAnsi="Segoe UI" w:cs="Segoe UI"/>
          <w:sz w:val="21"/>
          <w:szCs w:val="21"/>
        </w:rPr>
        <w:t xml:space="preserve">Prototype </w:t>
      </w:r>
      <w:r w:rsidR="004719DC" w:rsidRPr="00934D25">
        <w:rPr>
          <w:rFonts w:ascii="Segoe UI" w:hAnsi="Segoe UI" w:cs="Segoe UI"/>
          <w:sz w:val="21"/>
          <w:szCs w:val="21"/>
        </w:rPr>
        <w:t xml:space="preserve">Boards </w:t>
      </w:r>
    </w:p>
    <w:p w14:paraId="0324AB7D" w14:textId="147F1E96" w:rsidR="0092277C" w:rsidRPr="00B964A5" w:rsidRDefault="00822F92" w:rsidP="00B964A5">
      <w:pPr>
        <w:pStyle w:val="ListParagraph"/>
        <w:numPr>
          <w:ilvl w:val="2"/>
          <w:numId w:val="1"/>
        </w:numPr>
        <w:tabs>
          <w:tab w:val="center" w:pos="4320"/>
        </w:tabs>
        <w:spacing w:after="0" w:line="240" w:lineRule="auto"/>
        <w:rPr>
          <w:bCs/>
          <w:sz w:val="24"/>
          <w:szCs w:val="24"/>
        </w:rPr>
      </w:pPr>
      <w:r>
        <w:rPr>
          <w:rFonts w:ascii="Segoe UI" w:hAnsi="Segoe UI" w:cs="Segoe UI"/>
          <w:sz w:val="21"/>
          <w:szCs w:val="21"/>
        </w:rPr>
        <w:t xml:space="preserve">No significant update on this front. </w:t>
      </w:r>
    </w:p>
    <w:p w14:paraId="4709A2FC" w14:textId="19E5E485" w:rsidR="00D21F50" w:rsidRPr="00194E2A" w:rsidRDefault="00034786" w:rsidP="00D21F50">
      <w:pPr>
        <w:pStyle w:val="ListParagraph"/>
        <w:numPr>
          <w:ilvl w:val="0"/>
          <w:numId w:val="1"/>
        </w:numPr>
        <w:tabs>
          <w:tab w:val="center" w:pos="4320"/>
        </w:tabs>
        <w:spacing w:after="0" w:line="240" w:lineRule="auto"/>
        <w:rPr>
          <w:bCs/>
          <w:sz w:val="24"/>
          <w:szCs w:val="24"/>
        </w:rPr>
      </w:pPr>
      <w:r>
        <w:rPr>
          <w:rFonts w:ascii="Segoe UI" w:hAnsi="Segoe UI" w:cs="Segoe UI"/>
          <w:sz w:val="21"/>
          <w:szCs w:val="21"/>
        </w:rPr>
        <w:t>Proposal to add a Special Committee to TC3 on Communication EMC</w:t>
      </w:r>
      <w:r w:rsidR="002A35C0">
        <w:rPr>
          <w:rFonts w:ascii="Segoe UI" w:hAnsi="Segoe UI" w:cs="Segoe UI"/>
          <w:sz w:val="21"/>
          <w:szCs w:val="21"/>
        </w:rPr>
        <w:t xml:space="preserve"> – Kimball Williams, Karen Burnham </w:t>
      </w:r>
    </w:p>
    <w:p w14:paraId="5EE3AEF0" w14:textId="3636196F" w:rsidR="00027C16" w:rsidRDefault="00264690" w:rsidP="007B1852">
      <w:pPr>
        <w:pStyle w:val="ListParagraph"/>
        <w:numPr>
          <w:ilvl w:val="0"/>
          <w:numId w:val="1"/>
        </w:numPr>
        <w:tabs>
          <w:tab w:val="center" w:pos="4320"/>
        </w:tabs>
        <w:spacing w:after="0" w:line="240" w:lineRule="auto"/>
        <w:rPr>
          <w:bCs/>
          <w:sz w:val="24"/>
          <w:szCs w:val="24"/>
        </w:rPr>
      </w:pPr>
      <w:r>
        <w:rPr>
          <w:bCs/>
          <w:sz w:val="24"/>
          <w:szCs w:val="24"/>
        </w:rPr>
        <w:t>Idea for Standard Development Committee meetings</w:t>
      </w:r>
    </w:p>
    <w:p w14:paraId="7A768894" w14:textId="14872F7B" w:rsidR="00264690" w:rsidRDefault="00264690" w:rsidP="00264690">
      <w:pPr>
        <w:pStyle w:val="ListParagraph"/>
        <w:numPr>
          <w:ilvl w:val="1"/>
          <w:numId w:val="1"/>
        </w:numPr>
        <w:tabs>
          <w:tab w:val="center" w:pos="4320"/>
        </w:tabs>
        <w:spacing w:after="0" w:line="240" w:lineRule="auto"/>
        <w:rPr>
          <w:bCs/>
          <w:sz w:val="24"/>
          <w:szCs w:val="24"/>
        </w:rPr>
      </w:pPr>
      <w:r>
        <w:rPr>
          <w:bCs/>
          <w:sz w:val="24"/>
          <w:szCs w:val="24"/>
        </w:rPr>
        <w:t>Kimball Williams proposed a</w:t>
      </w:r>
      <w:r w:rsidR="00AF224F">
        <w:rPr>
          <w:bCs/>
          <w:sz w:val="24"/>
          <w:szCs w:val="24"/>
        </w:rPr>
        <w:t>n innovative</w:t>
      </w:r>
      <w:r>
        <w:rPr>
          <w:bCs/>
          <w:sz w:val="24"/>
          <w:szCs w:val="24"/>
        </w:rPr>
        <w:t xml:space="preserve"> </w:t>
      </w:r>
      <w:r w:rsidR="007422C7">
        <w:rPr>
          <w:bCs/>
          <w:sz w:val="24"/>
          <w:szCs w:val="24"/>
        </w:rPr>
        <w:t xml:space="preserve">technique </w:t>
      </w:r>
      <w:r w:rsidR="00AF224F">
        <w:rPr>
          <w:bCs/>
          <w:sz w:val="24"/>
          <w:szCs w:val="24"/>
        </w:rPr>
        <w:t>to institute</w:t>
      </w:r>
      <w:r w:rsidR="007422C7">
        <w:rPr>
          <w:bCs/>
          <w:sz w:val="24"/>
          <w:szCs w:val="24"/>
        </w:rPr>
        <w:t xml:space="preserve"> role play </w:t>
      </w:r>
      <w:r w:rsidR="00D3503E">
        <w:rPr>
          <w:bCs/>
          <w:sz w:val="24"/>
          <w:szCs w:val="24"/>
        </w:rPr>
        <w:t xml:space="preserve">kind of </w:t>
      </w:r>
      <w:r w:rsidR="00906FFD">
        <w:rPr>
          <w:bCs/>
          <w:sz w:val="24"/>
          <w:szCs w:val="24"/>
        </w:rPr>
        <w:t>activity at</w:t>
      </w:r>
      <w:r w:rsidR="005D1DC5">
        <w:rPr>
          <w:bCs/>
          <w:sz w:val="24"/>
          <w:szCs w:val="24"/>
        </w:rPr>
        <w:t xml:space="preserve"> the beginning of the Standards development committee meetings to share </w:t>
      </w:r>
      <w:r w:rsidR="001C6A94">
        <w:rPr>
          <w:bCs/>
          <w:sz w:val="24"/>
          <w:szCs w:val="24"/>
        </w:rPr>
        <w:t xml:space="preserve">the key standards development messages, </w:t>
      </w:r>
      <w:r w:rsidR="00906FFD">
        <w:rPr>
          <w:bCs/>
          <w:sz w:val="24"/>
          <w:szCs w:val="24"/>
        </w:rPr>
        <w:t>rules,</w:t>
      </w:r>
      <w:r w:rsidR="001C6A94">
        <w:rPr>
          <w:bCs/>
          <w:sz w:val="24"/>
          <w:szCs w:val="24"/>
        </w:rPr>
        <w:t xml:space="preserve"> and obligations in a memorable and personal way. </w:t>
      </w:r>
    </w:p>
    <w:p w14:paraId="3D65B928" w14:textId="5C153866" w:rsidR="0006513F" w:rsidRDefault="0006513F" w:rsidP="0006513F">
      <w:pPr>
        <w:pStyle w:val="ListParagraph"/>
        <w:numPr>
          <w:ilvl w:val="2"/>
          <w:numId w:val="1"/>
        </w:numPr>
        <w:tabs>
          <w:tab w:val="center" w:pos="4320"/>
        </w:tabs>
        <w:spacing w:after="0" w:line="240" w:lineRule="auto"/>
        <w:rPr>
          <w:bCs/>
          <w:sz w:val="24"/>
          <w:szCs w:val="24"/>
        </w:rPr>
      </w:pPr>
      <w:r>
        <w:rPr>
          <w:bCs/>
          <w:sz w:val="24"/>
          <w:szCs w:val="24"/>
        </w:rPr>
        <w:t xml:space="preserve">For example: A </w:t>
      </w:r>
      <w:r w:rsidR="005107DA">
        <w:rPr>
          <w:bCs/>
          <w:sz w:val="24"/>
          <w:szCs w:val="24"/>
        </w:rPr>
        <w:t>2–3-minute</w:t>
      </w:r>
      <w:r>
        <w:rPr>
          <w:bCs/>
          <w:sz w:val="24"/>
          <w:szCs w:val="24"/>
        </w:rPr>
        <w:t xml:space="preserve"> puppet show about how a typical standards </w:t>
      </w:r>
      <w:r w:rsidR="00E73AC7">
        <w:rPr>
          <w:bCs/>
          <w:sz w:val="24"/>
          <w:szCs w:val="24"/>
        </w:rPr>
        <w:t>development meeting could be run might help the existing and new members to familiarize themselves with the ground rules</w:t>
      </w:r>
      <w:r w:rsidR="005F44CB">
        <w:rPr>
          <w:bCs/>
          <w:sz w:val="24"/>
          <w:szCs w:val="24"/>
        </w:rPr>
        <w:t xml:space="preserve">. This idea could help participants to </w:t>
      </w:r>
      <w:r w:rsidR="005107DA">
        <w:rPr>
          <w:bCs/>
          <w:sz w:val="24"/>
          <w:szCs w:val="24"/>
        </w:rPr>
        <w:t xml:space="preserve">learn and buttress their understanding about </w:t>
      </w:r>
      <w:r w:rsidR="005F44CB">
        <w:rPr>
          <w:bCs/>
          <w:sz w:val="24"/>
          <w:szCs w:val="24"/>
        </w:rPr>
        <w:t>IEEE’s proposed methods to deescalate</w:t>
      </w:r>
      <w:r w:rsidR="00BA6A5E">
        <w:rPr>
          <w:bCs/>
          <w:sz w:val="24"/>
          <w:szCs w:val="24"/>
        </w:rPr>
        <w:t xml:space="preserve"> charged</w:t>
      </w:r>
      <w:r w:rsidR="005F44CB">
        <w:rPr>
          <w:bCs/>
          <w:sz w:val="24"/>
          <w:szCs w:val="24"/>
        </w:rPr>
        <w:t xml:space="preserve"> </w:t>
      </w:r>
      <w:r w:rsidR="00BA6A5E">
        <w:rPr>
          <w:bCs/>
          <w:sz w:val="24"/>
          <w:szCs w:val="24"/>
        </w:rPr>
        <w:t xml:space="preserve">debates, unentangling conflicts, </w:t>
      </w:r>
      <w:r w:rsidR="005107DA">
        <w:rPr>
          <w:bCs/>
          <w:sz w:val="24"/>
          <w:szCs w:val="24"/>
        </w:rPr>
        <w:t xml:space="preserve">deal with </w:t>
      </w:r>
      <w:r w:rsidR="005F44CB">
        <w:rPr>
          <w:bCs/>
          <w:sz w:val="24"/>
          <w:szCs w:val="24"/>
        </w:rPr>
        <w:t>disagreements</w:t>
      </w:r>
      <w:r w:rsidR="005107DA">
        <w:rPr>
          <w:bCs/>
          <w:sz w:val="24"/>
          <w:szCs w:val="24"/>
        </w:rPr>
        <w:t xml:space="preserve"> during meetings. </w:t>
      </w:r>
    </w:p>
    <w:p w14:paraId="219B73B1" w14:textId="2206186C" w:rsidR="007B1852" w:rsidRPr="00306733" w:rsidRDefault="00934D25" w:rsidP="007B1852">
      <w:pPr>
        <w:pStyle w:val="ListParagraph"/>
        <w:numPr>
          <w:ilvl w:val="0"/>
          <w:numId w:val="1"/>
        </w:numPr>
        <w:tabs>
          <w:tab w:val="center" w:pos="4320"/>
        </w:tabs>
        <w:spacing w:after="0" w:line="240" w:lineRule="auto"/>
        <w:rPr>
          <w:bCs/>
          <w:sz w:val="24"/>
          <w:szCs w:val="24"/>
        </w:rPr>
      </w:pPr>
      <w:r w:rsidRPr="00934D25">
        <w:rPr>
          <w:rFonts w:ascii="Segoe UI" w:hAnsi="Segoe UI" w:cs="Segoe UI"/>
          <w:sz w:val="21"/>
          <w:szCs w:val="21"/>
        </w:rPr>
        <w:t xml:space="preserve">Follow-up on new training ideas </w:t>
      </w:r>
    </w:p>
    <w:p w14:paraId="1D0CC82C" w14:textId="7E36CAD5" w:rsidR="000A42D9" w:rsidRDefault="000A42D9" w:rsidP="00DF1669">
      <w:pPr>
        <w:pStyle w:val="ListParagraph"/>
        <w:numPr>
          <w:ilvl w:val="1"/>
          <w:numId w:val="1"/>
        </w:numPr>
        <w:tabs>
          <w:tab w:val="center" w:pos="4320"/>
        </w:tabs>
        <w:spacing w:after="0" w:line="240" w:lineRule="auto"/>
        <w:rPr>
          <w:bCs/>
          <w:sz w:val="24"/>
          <w:szCs w:val="24"/>
        </w:rPr>
      </w:pPr>
      <w:r>
        <w:rPr>
          <w:bCs/>
          <w:sz w:val="24"/>
          <w:szCs w:val="24"/>
        </w:rPr>
        <w:t xml:space="preserve">Some training ideas include, </w:t>
      </w:r>
    </w:p>
    <w:p w14:paraId="09F549E3" w14:textId="327A585A" w:rsidR="00A057DB" w:rsidRDefault="00BE5BC2" w:rsidP="000A42D9">
      <w:pPr>
        <w:pStyle w:val="ListParagraph"/>
        <w:numPr>
          <w:ilvl w:val="2"/>
          <w:numId w:val="1"/>
        </w:numPr>
        <w:tabs>
          <w:tab w:val="center" w:pos="4320"/>
        </w:tabs>
        <w:spacing w:after="0" w:line="240" w:lineRule="auto"/>
        <w:rPr>
          <w:bCs/>
          <w:sz w:val="24"/>
          <w:szCs w:val="24"/>
        </w:rPr>
      </w:pPr>
      <w:r>
        <w:rPr>
          <w:bCs/>
          <w:sz w:val="24"/>
          <w:szCs w:val="24"/>
        </w:rPr>
        <w:t xml:space="preserve">Hybrid Format for Global University – While this is a good idea, due to </w:t>
      </w:r>
      <w:r w:rsidR="00AF0BE8">
        <w:rPr>
          <w:bCs/>
          <w:sz w:val="24"/>
          <w:szCs w:val="24"/>
        </w:rPr>
        <w:t>lack of</w:t>
      </w:r>
      <w:r>
        <w:rPr>
          <w:bCs/>
          <w:sz w:val="24"/>
          <w:szCs w:val="24"/>
        </w:rPr>
        <w:t xml:space="preserve"> interest amongst participants and </w:t>
      </w:r>
      <w:r w:rsidR="00E44F8D">
        <w:rPr>
          <w:bCs/>
          <w:sz w:val="24"/>
          <w:szCs w:val="24"/>
        </w:rPr>
        <w:t>costs involved in setting up a virtual session in addition to in person sessions might make this option untenable</w:t>
      </w:r>
      <w:r w:rsidR="001D7950">
        <w:rPr>
          <w:bCs/>
          <w:sz w:val="24"/>
          <w:szCs w:val="24"/>
        </w:rPr>
        <w:t xml:space="preserve">. </w:t>
      </w:r>
    </w:p>
    <w:p w14:paraId="6F9261D9" w14:textId="748F67AE" w:rsidR="0061354A" w:rsidRDefault="0061354A" w:rsidP="000A42D9">
      <w:pPr>
        <w:pStyle w:val="ListParagraph"/>
        <w:numPr>
          <w:ilvl w:val="2"/>
          <w:numId w:val="1"/>
        </w:numPr>
        <w:tabs>
          <w:tab w:val="center" w:pos="4320"/>
        </w:tabs>
        <w:spacing w:after="0" w:line="240" w:lineRule="auto"/>
        <w:rPr>
          <w:bCs/>
          <w:sz w:val="24"/>
          <w:szCs w:val="24"/>
        </w:rPr>
      </w:pPr>
      <w:r>
        <w:rPr>
          <w:bCs/>
          <w:sz w:val="24"/>
          <w:szCs w:val="24"/>
        </w:rPr>
        <w:t xml:space="preserve">Few other ideas pertaining to GU </w:t>
      </w:r>
      <w:r w:rsidR="008E3C62">
        <w:rPr>
          <w:bCs/>
          <w:sz w:val="24"/>
          <w:szCs w:val="24"/>
        </w:rPr>
        <w:t xml:space="preserve">include the following, </w:t>
      </w:r>
    </w:p>
    <w:p w14:paraId="30E6525C" w14:textId="77777777" w:rsidR="0061354A" w:rsidRDefault="0061354A" w:rsidP="0061354A">
      <w:pPr>
        <w:pStyle w:val="ListParagraph"/>
        <w:numPr>
          <w:ilvl w:val="3"/>
          <w:numId w:val="1"/>
        </w:numPr>
        <w:tabs>
          <w:tab w:val="center" w:pos="4320"/>
        </w:tabs>
        <w:spacing w:after="0" w:line="240" w:lineRule="auto"/>
        <w:rPr>
          <w:bCs/>
          <w:sz w:val="24"/>
          <w:szCs w:val="24"/>
        </w:rPr>
      </w:pPr>
      <w:r>
        <w:rPr>
          <w:bCs/>
          <w:sz w:val="24"/>
          <w:szCs w:val="24"/>
        </w:rPr>
        <w:t>Institute s</w:t>
      </w:r>
      <w:r w:rsidR="000B6B06">
        <w:rPr>
          <w:bCs/>
          <w:sz w:val="24"/>
          <w:szCs w:val="24"/>
        </w:rPr>
        <w:t xml:space="preserve">eparate payment structure </w:t>
      </w:r>
      <w:r>
        <w:rPr>
          <w:bCs/>
          <w:sz w:val="24"/>
          <w:szCs w:val="24"/>
        </w:rPr>
        <w:t xml:space="preserve">just </w:t>
      </w:r>
      <w:r w:rsidR="000B6B06">
        <w:rPr>
          <w:bCs/>
          <w:sz w:val="24"/>
          <w:szCs w:val="24"/>
        </w:rPr>
        <w:t xml:space="preserve">to GU </w:t>
      </w:r>
    </w:p>
    <w:p w14:paraId="450A1901" w14:textId="149846F1" w:rsidR="000B6B06" w:rsidRDefault="0061354A" w:rsidP="0061354A">
      <w:pPr>
        <w:pStyle w:val="ListParagraph"/>
        <w:numPr>
          <w:ilvl w:val="3"/>
          <w:numId w:val="1"/>
        </w:numPr>
        <w:tabs>
          <w:tab w:val="center" w:pos="4320"/>
        </w:tabs>
        <w:spacing w:after="0" w:line="240" w:lineRule="auto"/>
        <w:rPr>
          <w:bCs/>
          <w:sz w:val="24"/>
          <w:szCs w:val="24"/>
        </w:rPr>
      </w:pPr>
      <w:r>
        <w:rPr>
          <w:bCs/>
          <w:sz w:val="24"/>
          <w:szCs w:val="24"/>
        </w:rPr>
        <w:t xml:space="preserve">Separate GU from the Symposium </w:t>
      </w:r>
    </w:p>
    <w:p w14:paraId="01871D0D" w14:textId="14707244" w:rsidR="008E3C62" w:rsidRDefault="008E3C62" w:rsidP="0061354A">
      <w:pPr>
        <w:pStyle w:val="ListParagraph"/>
        <w:numPr>
          <w:ilvl w:val="3"/>
          <w:numId w:val="1"/>
        </w:numPr>
        <w:tabs>
          <w:tab w:val="center" w:pos="4320"/>
        </w:tabs>
        <w:spacing w:after="0" w:line="240" w:lineRule="auto"/>
        <w:rPr>
          <w:bCs/>
          <w:sz w:val="24"/>
          <w:szCs w:val="24"/>
        </w:rPr>
      </w:pPr>
      <w:r>
        <w:rPr>
          <w:bCs/>
          <w:sz w:val="24"/>
          <w:szCs w:val="24"/>
        </w:rPr>
        <w:t xml:space="preserve">Offer GU at multiple times of the year </w:t>
      </w:r>
    </w:p>
    <w:p w14:paraId="6139789A" w14:textId="5BE67BDE" w:rsidR="001D510F" w:rsidRDefault="001D510F" w:rsidP="0061354A">
      <w:pPr>
        <w:pStyle w:val="ListParagraph"/>
        <w:numPr>
          <w:ilvl w:val="3"/>
          <w:numId w:val="1"/>
        </w:numPr>
        <w:tabs>
          <w:tab w:val="center" w:pos="4320"/>
        </w:tabs>
        <w:spacing w:after="0" w:line="240" w:lineRule="auto"/>
        <w:rPr>
          <w:bCs/>
          <w:sz w:val="24"/>
          <w:szCs w:val="24"/>
        </w:rPr>
      </w:pPr>
      <w:r>
        <w:rPr>
          <w:bCs/>
          <w:sz w:val="24"/>
          <w:szCs w:val="24"/>
        </w:rPr>
        <w:t xml:space="preserve">Dynamic pricing </w:t>
      </w:r>
      <w:r w:rsidR="00CA1382">
        <w:rPr>
          <w:bCs/>
          <w:sz w:val="24"/>
          <w:szCs w:val="24"/>
        </w:rPr>
        <w:t xml:space="preserve">ideas: </w:t>
      </w:r>
      <w:r>
        <w:rPr>
          <w:bCs/>
          <w:sz w:val="24"/>
          <w:szCs w:val="24"/>
        </w:rPr>
        <w:t xml:space="preserve"> </w:t>
      </w:r>
      <w:r w:rsidR="00CA1382">
        <w:rPr>
          <w:bCs/>
          <w:sz w:val="24"/>
          <w:szCs w:val="24"/>
        </w:rPr>
        <w:t>ONLY GU attendees may pay an extra price while symposium goers would get a discount on GU.</w:t>
      </w:r>
    </w:p>
    <w:p w14:paraId="77A74142" w14:textId="6AE7952F" w:rsidR="008E3C62" w:rsidRDefault="008E3C62" w:rsidP="008E3C62">
      <w:pPr>
        <w:pStyle w:val="ListParagraph"/>
        <w:numPr>
          <w:ilvl w:val="2"/>
          <w:numId w:val="1"/>
        </w:numPr>
        <w:tabs>
          <w:tab w:val="center" w:pos="4320"/>
        </w:tabs>
        <w:spacing w:after="0" w:line="240" w:lineRule="auto"/>
        <w:rPr>
          <w:bCs/>
          <w:sz w:val="24"/>
          <w:szCs w:val="24"/>
        </w:rPr>
      </w:pPr>
      <w:r w:rsidRPr="008E3C62">
        <w:rPr>
          <w:b/>
          <w:sz w:val="24"/>
          <w:szCs w:val="24"/>
          <w:highlight w:val="yellow"/>
          <w:u w:val="single"/>
        </w:rPr>
        <w:t>Action</w:t>
      </w:r>
      <w:r w:rsidRPr="008E3C62">
        <w:rPr>
          <w:bCs/>
          <w:sz w:val="24"/>
          <w:szCs w:val="24"/>
          <w:highlight w:val="yellow"/>
        </w:rPr>
        <w:t>:</w:t>
      </w:r>
      <w:r>
        <w:rPr>
          <w:bCs/>
          <w:sz w:val="24"/>
          <w:szCs w:val="24"/>
        </w:rPr>
        <w:t xml:space="preserve"> Tom &amp; Balaji: To propose the above ideas pertaining to GU to Vignesh. </w:t>
      </w:r>
    </w:p>
    <w:p w14:paraId="2B1E8D6C" w14:textId="74B05992" w:rsidR="00587C5D" w:rsidRPr="00E5098A" w:rsidRDefault="00587C5D" w:rsidP="008E3C62">
      <w:pPr>
        <w:pStyle w:val="ListParagraph"/>
        <w:numPr>
          <w:ilvl w:val="2"/>
          <w:numId w:val="1"/>
        </w:numPr>
        <w:tabs>
          <w:tab w:val="center" w:pos="4320"/>
        </w:tabs>
        <w:spacing w:after="0" w:line="240" w:lineRule="auto"/>
        <w:rPr>
          <w:bCs/>
          <w:sz w:val="24"/>
          <w:szCs w:val="24"/>
          <w:highlight w:val="yellow"/>
        </w:rPr>
      </w:pPr>
      <w:r w:rsidRPr="00587C5D">
        <w:rPr>
          <w:b/>
          <w:sz w:val="24"/>
          <w:szCs w:val="24"/>
          <w:highlight w:val="yellow"/>
          <w:u w:val="single"/>
        </w:rPr>
        <w:t>Action</w:t>
      </w:r>
      <w:r w:rsidRPr="00587C5D">
        <w:rPr>
          <w:bCs/>
          <w:sz w:val="24"/>
          <w:szCs w:val="24"/>
          <w:highlight w:val="yellow"/>
        </w:rPr>
        <w:t>:</w:t>
      </w:r>
      <w:r w:rsidRPr="00587C5D">
        <w:rPr>
          <w:bCs/>
          <w:sz w:val="24"/>
          <w:szCs w:val="24"/>
        </w:rPr>
        <w:t xml:space="preserve"> Tom </w:t>
      </w:r>
      <w:r>
        <w:rPr>
          <w:bCs/>
          <w:sz w:val="24"/>
          <w:szCs w:val="24"/>
        </w:rPr>
        <w:t>to speak with Karen about</w:t>
      </w:r>
      <w:r w:rsidR="005B3947">
        <w:rPr>
          <w:bCs/>
          <w:sz w:val="24"/>
          <w:szCs w:val="24"/>
        </w:rPr>
        <w:t xml:space="preserve"> potential avenues for</w:t>
      </w:r>
      <w:r>
        <w:rPr>
          <w:bCs/>
          <w:sz w:val="24"/>
          <w:szCs w:val="24"/>
        </w:rPr>
        <w:t xml:space="preserve"> </w:t>
      </w:r>
      <w:r w:rsidR="005B3947">
        <w:rPr>
          <w:bCs/>
          <w:sz w:val="24"/>
          <w:szCs w:val="24"/>
        </w:rPr>
        <w:t xml:space="preserve">Incentivizing </w:t>
      </w:r>
      <w:r>
        <w:rPr>
          <w:bCs/>
          <w:sz w:val="24"/>
          <w:szCs w:val="24"/>
        </w:rPr>
        <w:t>presenters</w:t>
      </w:r>
      <w:r w:rsidR="005B3947">
        <w:rPr>
          <w:bCs/>
          <w:sz w:val="24"/>
          <w:szCs w:val="24"/>
        </w:rPr>
        <w:t xml:space="preserve"> for the GU</w:t>
      </w:r>
      <w:r w:rsidR="00FB1B30">
        <w:rPr>
          <w:bCs/>
          <w:sz w:val="24"/>
          <w:szCs w:val="24"/>
        </w:rPr>
        <w:t xml:space="preserve"> in the same vein as the discussion surrounding incentivizing the</w:t>
      </w:r>
      <w:r w:rsidR="005B3947">
        <w:rPr>
          <w:bCs/>
          <w:sz w:val="24"/>
          <w:szCs w:val="24"/>
        </w:rPr>
        <w:t xml:space="preserve"> </w:t>
      </w:r>
      <w:r w:rsidR="00FB1B30">
        <w:rPr>
          <w:bCs/>
          <w:sz w:val="24"/>
          <w:szCs w:val="24"/>
        </w:rPr>
        <w:t xml:space="preserve">members within the standards development committees for their time and efforts. </w:t>
      </w:r>
    </w:p>
    <w:p w14:paraId="26B9602B" w14:textId="37B9F709" w:rsidR="00387947" w:rsidRPr="00387947" w:rsidRDefault="00E5098A" w:rsidP="008E3C62">
      <w:pPr>
        <w:pStyle w:val="ListParagraph"/>
        <w:numPr>
          <w:ilvl w:val="2"/>
          <w:numId w:val="1"/>
        </w:numPr>
        <w:tabs>
          <w:tab w:val="center" w:pos="4320"/>
        </w:tabs>
        <w:spacing w:after="0" w:line="240" w:lineRule="auto"/>
        <w:rPr>
          <w:bCs/>
          <w:sz w:val="24"/>
          <w:szCs w:val="24"/>
          <w:highlight w:val="yellow"/>
        </w:rPr>
      </w:pPr>
      <w:r>
        <w:rPr>
          <w:b/>
          <w:sz w:val="24"/>
          <w:szCs w:val="24"/>
          <w:highlight w:val="yellow"/>
          <w:u w:val="single"/>
        </w:rPr>
        <w:lastRenderedPageBreak/>
        <w:t>Action</w:t>
      </w:r>
      <w:r w:rsidRPr="00E5098A">
        <w:rPr>
          <w:bCs/>
          <w:sz w:val="24"/>
          <w:szCs w:val="24"/>
        </w:rPr>
        <w:t xml:space="preserve">: Dan Hoolihan </w:t>
      </w:r>
      <w:r>
        <w:rPr>
          <w:bCs/>
          <w:sz w:val="24"/>
          <w:szCs w:val="24"/>
        </w:rPr>
        <w:t xml:space="preserve">to speak with Bob </w:t>
      </w:r>
      <w:r w:rsidR="00D20033">
        <w:rPr>
          <w:bCs/>
          <w:sz w:val="24"/>
          <w:szCs w:val="24"/>
        </w:rPr>
        <w:t xml:space="preserve">DeLisi about a session about C63 </w:t>
      </w:r>
      <w:r w:rsidR="00906FFD">
        <w:rPr>
          <w:bCs/>
          <w:sz w:val="24"/>
          <w:szCs w:val="24"/>
        </w:rPr>
        <w:t>at</w:t>
      </w:r>
      <w:r w:rsidR="00D20033">
        <w:rPr>
          <w:bCs/>
          <w:sz w:val="24"/>
          <w:szCs w:val="24"/>
        </w:rPr>
        <w:t xml:space="preserve"> the conference next year. </w:t>
      </w:r>
    </w:p>
    <w:p w14:paraId="3DA29EF4" w14:textId="60DF93C5" w:rsidR="00E5098A" w:rsidRPr="00387947" w:rsidRDefault="00387947" w:rsidP="008E3C62">
      <w:pPr>
        <w:pStyle w:val="ListParagraph"/>
        <w:numPr>
          <w:ilvl w:val="2"/>
          <w:numId w:val="1"/>
        </w:numPr>
        <w:tabs>
          <w:tab w:val="center" w:pos="4320"/>
        </w:tabs>
        <w:spacing w:after="0" w:line="240" w:lineRule="auto"/>
        <w:rPr>
          <w:bCs/>
          <w:sz w:val="24"/>
          <w:szCs w:val="24"/>
        </w:rPr>
      </w:pPr>
      <w:r w:rsidRPr="00387947">
        <w:rPr>
          <w:bCs/>
          <w:sz w:val="24"/>
          <w:szCs w:val="24"/>
        </w:rPr>
        <w:t>Soft Skills:</w:t>
      </w:r>
    </w:p>
    <w:p w14:paraId="0E18A373" w14:textId="4C85B0ED" w:rsidR="00E861A0" w:rsidRDefault="00387947" w:rsidP="00E861A0">
      <w:pPr>
        <w:pStyle w:val="ListParagraph"/>
        <w:numPr>
          <w:ilvl w:val="3"/>
          <w:numId w:val="1"/>
        </w:numPr>
        <w:tabs>
          <w:tab w:val="center" w:pos="4320"/>
        </w:tabs>
        <w:spacing w:after="0" w:line="240" w:lineRule="auto"/>
        <w:rPr>
          <w:bCs/>
          <w:sz w:val="24"/>
          <w:szCs w:val="24"/>
        </w:rPr>
      </w:pPr>
      <w:r w:rsidRPr="00387947">
        <w:rPr>
          <w:bCs/>
          <w:sz w:val="24"/>
          <w:szCs w:val="24"/>
        </w:rPr>
        <w:t xml:space="preserve">This </w:t>
      </w:r>
      <w:r>
        <w:rPr>
          <w:bCs/>
          <w:sz w:val="24"/>
          <w:szCs w:val="24"/>
        </w:rPr>
        <w:t xml:space="preserve">workshop provides us an opportunity to reach out to </w:t>
      </w:r>
      <w:r w:rsidR="00E861A0">
        <w:rPr>
          <w:bCs/>
          <w:sz w:val="24"/>
          <w:szCs w:val="24"/>
        </w:rPr>
        <w:t>eminent</w:t>
      </w:r>
      <w:r>
        <w:rPr>
          <w:bCs/>
          <w:sz w:val="24"/>
          <w:szCs w:val="24"/>
        </w:rPr>
        <w:t xml:space="preserve"> speakers from </w:t>
      </w:r>
      <w:r w:rsidR="00E861A0">
        <w:rPr>
          <w:bCs/>
          <w:sz w:val="24"/>
          <w:szCs w:val="24"/>
        </w:rPr>
        <w:t xml:space="preserve">various industries and departments. </w:t>
      </w:r>
    </w:p>
    <w:p w14:paraId="436ECB3A" w14:textId="47092E3F" w:rsidR="00E861A0" w:rsidRDefault="00ED4C96" w:rsidP="00E861A0">
      <w:pPr>
        <w:pStyle w:val="ListParagraph"/>
        <w:numPr>
          <w:ilvl w:val="2"/>
          <w:numId w:val="1"/>
        </w:numPr>
        <w:tabs>
          <w:tab w:val="center" w:pos="4320"/>
        </w:tabs>
        <w:spacing w:after="0" w:line="240" w:lineRule="auto"/>
        <w:rPr>
          <w:bCs/>
          <w:sz w:val="24"/>
          <w:szCs w:val="24"/>
        </w:rPr>
      </w:pPr>
      <w:r w:rsidRPr="00635FA1">
        <w:rPr>
          <w:b/>
          <w:sz w:val="24"/>
          <w:szCs w:val="24"/>
          <w:highlight w:val="yellow"/>
          <w:u w:val="single"/>
        </w:rPr>
        <w:t>Action</w:t>
      </w:r>
      <w:r>
        <w:rPr>
          <w:b/>
          <w:sz w:val="24"/>
          <w:szCs w:val="24"/>
          <w:highlight w:val="yellow"/>
          <w:u w:val="single"/>
        </w:rPr>
        <w:t xml:space="preserve">: </w:t>
      </w:r>
      <w:r w:rsidRPr="00ED4C96">
        <w:rPr>
          <w:bCs/>
          <w:sz w:val="24"/>
          <w:szCs w:val="24"/>
        </w:rPr>
        <w:t>Kimball</w:t>
      </w:r>
      <w:r w:rsidR="00635FA1" w:rsidRPr="00ED4C96">
        <w:rPr>
          <w:bCs/>
          <w:sz w:val="24"/>
          <w:szCs w:val="24"/>
        </w:rPr>
        <w:t xml:space="preserve"> Williams</w:t>
      </w:r>
      <w:r w:rsidR="00635FA1" w:rsidRPr="00635FA1">
        <w:rPr>
          <w:bCs/>
          <w:sz w:val="24"/>
          <w:szCs w:val="24"/>
        </w:rPr>
        <w:t xml:space="preserve"> </w:t>
      </w:r>
      <w:r w:rsidR="00635FA1">
        <w:rPr>
          <w:bCs/>
          <w:sz w:val="24"/>
          <w:szCs w:val="24"/>
        </w:rPr>
        <w:t xml:space="preserve">to explore inviting speakers such as Director of </w:t>
      </w:r>
      <w:r w:rsidR="00A7659E">
        <w:rPr>
          <w:bCs/>
          <w:sz w:val="24"/>
          <w:szCs w:val="24"/>
        </w:rPr>
        <w:t>S</w:t>
      </w:r>
      <w:r w:rsidR="00635FA1">
        <w:rPr>
          <w:bCs/>
          <w:sz w:val="24"/>
          <w:szCs w:val="24"/>
        </w:rPr>
        <w:t xml:space="preserve">ETI </w:t>
      </w:r>
      <w:r w:rsidR="00A7659E">
        <w:rPr>
          <w:bCs/>
          <w:sz w:val="24"/>
          <w:szCs w:val="24"/>
        </w:rPr>
        <w:t xml:space="preserve">or </w:t>
      </w:r>
      <w:r>
        <w:rPr>
          <w:bCs/>
          <w:sz w:val="24"/>
          <w:szCs w:val="24"/>
        </w:rPr>
        <w:t>W</w:t>
      </w:r>
      <w:r w:rsidR="00A654F7">
        <w:rPr>
          <w:bCs/>
          <w:sz w:val="24"/>
          <w:szCs w:val="24"/>
        </w:rPr>
        <w:t>6-SWW</w:t>
      </w:r>
    </w:p>
    <w:p w14:paraId="6348EC6C" w14:textId="5E690E04" w:rsidR="00A654F7" w:rsidRPr="00FD72C8" w:rsidRDefault="006025E6" w:rsidP="00E861A0">
      <w:pPr>
        <w:pStyle w:val="ListParagraph"/>
        <w:numPr>
          <w:ilvl w:val="2"/>
          <w:numId w:val="1"/>
        </w:numPr>
        <w:tabs>
          <w:tab w:val="center" w:pos="4320"/>
        </w:tabs>
        <w:spacing w:after="0" w:line="240" w:lineRule="auto"/>
        <w:rPr>
          <w:bCs/>
          <w:sz w:val="24"/>
          <w:szCs w:val="24"/>
        </w:rPr>
      </w:pPr>
      <w:r>
        <w:rPr>
          <w:bCs/>
          <w:sz w:val="24"/>
          <w:szCs w:val="24"/>
        </w:rPr>
        <w:t xml:space="preserve">Another avenue that could be explored to invite speakers </w:t>
      </w:r>
      <w:r w:rsidR="00906FFD">
        <w:rPr>
          <w:bCs/>
          <w:sz w:val="24"/>
          <w:szCs w:val="24"/>
        </w:rPr>
        <w:t>is</w:t>
      </w:r>
      <w:r>
        <w:rPr>
          <w:bCs/>
          <w:sz w:val="24"/>
          <w:szCs w:val="24"/>
        </w:rPr>
        <w:t xml:space="preserve"> in the </w:t>
      </w:r>
      <w:r w:rsidR="00A654F7" w:rsidRPr="00FD72C8">
        <w:rPr>
          <w:bCs/>
          <w:sz w:val="24"/>
          <w:szCs w:val="24"/>
        </w:rPr>
        <w:t xml:space="preserve">EMP </w:t>
      </w:r>
      <w:r w:rsidR="00606A2E">
        <w:rPr>
          <w:bCs/>
          <w:sz w:val="24"/>
          <w:szCs w:val="24"/>
        </w:rPr>
        <w:t>field.</w:t>
      </w:r>
    </w:p>
    <w:p w14:paraId="21DE606F" w14:textId="3A813F83" w:rsidR="00A654F7" w:rsidRPr="00A654F7" w:rsidRDefault="00A654F7" w:rsidP="00E861A0">
      <w:pPr>
        <w:pStyle w:val="ListParagraph"/>
        <w:numPr>
          <w:ilvl w:val="2"/>
          <w:numId w:val="1"/>
        </w:numPr>
        <w:tabs>
          <w:tab w:val="center" w:pos="4320"/>
        </w:tabs>
        <w:spacing w:after="0" w:line="240" w:lineRule="auto"/>
        <w:rPr>
          <w:bCs/>
          <w:sz w:val="24"/>
          <w:szCs w:val="24"/>
        </w:rPr>
      </w:pPr>
      <w:r w:rsidRPr="00A654F7">
        <w:rPr>
          <w:bCs/>
          <w:sz w:val="24"/>
          <w:szCs w:val="24"/>
        </w:rPr>
        <w:t xml:space="preserve">Special speakers </w:t>
      </w:r>
      <w:r>
        <w:rPr>
          <w:bCs/>
          <w:sz w:val="24"/>
          <w:szCs w:val="24"/>
        </w:rPr>
        <w:t xml:space="preserve">such as this </w:t>
      </w:r>
      <w:r w:rsidR="006025E6">
        <w:rPr>
          <w:bCs/>
          <w:sz w:val="24"/>
          <w:szCs w:val="24"/>
        </w:rPr>
        <w:t xml:space="preserve">might make it easier to convince the symposium </w:t>
      </w:r>
      <w:r w:rsidR="00606A2E">
        <w:rPr>
          <w:bCs/>
          <w:sz w:val="24"/>
          <w:szCs w:val="24"/>
        </w:rPr>
        <w:t>organizers</w:t>
      </w:r>
      <w:r w:rsidR="00FF7C95">
        <w:rPr>
          <w:bCs/>
          <w:sz w:val="24"/>
          <w:szCs w:val="24"/>
        </w:rPr>
        <w:t xml:space="preserve"> to approve. </w:t>
      </w:r>
    </w:p>
    <w:p w14:paraId="35D54B37" w14:textId="58C7B5AC" w:rsidR="002E5829" w:rsidRPr="00606A2E" w:rsidRDefault="008E2DE5" w:rsidP="008E2DE5">
      <w:pPr>
        <w:pStyle w:val="ListParagraph"/>
        <w:numPr>
          <w:ilvl w:val="0"/>
          <w:numId w:val="1"/>
        </w:numPr>
        <w:tabs>
          <w:tab w:val="center" w:pos="4320"/>
        </w:tabs>
        <w:spacing w:after="0" w:line="240" w:lineRule="auto"/>
        <w:rPr>
          <w:bCs/>
          <w:sz w:val="24"/>
          <w:szCs w:val="24"/>
        </w:rPr>
      </w:pPr>
      <w:r>
        <w:rPr>
          <w:rFonts w:ascii="Segoe UI" w:hAnsi="Segoe UI" w:cs="Segoe UI"/>
          <w:sz w:val="21"/>
          <w:szCs w:val="21"/>
        </w:rPr>
        <w:t>IEEE 1848 Updates</w:t>
      </w:r>
    </w:p>
    <w:p w14:paraId="623EE202" w14:textId="4D1CE986" w:rsidR="00606A2E" w:rsidRPr="00FF7C95" w:rsidRDefault="00606A2E" w:rsidP="00606A2E">
      <w:pPr>
        <w:pStyle w:val="ListParagraph"/>
        <w:numPr>
          <w:ilvl w:val="1"/>
          <w:numId w:val="1"/>
        </w:numPr>
        <w:tabs>
          <w:tab w:val="center" w:pos="4320"/>
        </w:tabs>
        <w:spacing w:after="0" w:line="240" w:lineRule="auto"/>
        <w:rPr>
          <w:bCs/>
          <w:sz w:val="24"/>
          <w:szCs w:val="24"/>
        </w:rPr>
      </w:pPr>
      <w:r>
        <w:rPr>
          <w:rFonts w:ascii="Segoe UI" w:hAnsi="Segoe UI" w:cs="Segoe UI"/>
          <w:sz w:val="21"/>
          <w:szCs w:val="21"/>
        </w:rPr>
        <w:t xml:space="preserve">IEEE 1848 Machinery: </w:t>
      </w:r>
    </w:p>
    <w:p w14:paraId="452935EE" w14:textId="3A3CF934" w:rsidR="00FF7C95" w:rsidRPr="00FF7C95" w:rsidRDefault="008B0C0C" w:rsidP="00FF7C95">
      <w:pPr>
        <w:pStyle w:val="ListParagraph"/>
        <w:numPr>
          <w:ilvl w:val="2"/>
          <w:numId w:val="1"/>
        </w:numPr>
        <w:tabs>
          <w:tab w:val="center" w:pos="4320"/>
        </w:tabs>
        <w:spacing w:after="0" w:line="240" w:lineRule="auto"/>
        <w:rPr>
          <w:bCs/>
          <w:sz w:val="24"/>
          <w:szCs w:val="24"/>
        </w:rPr>
      </w:pPr>
      <w:r>
        <w:rPr>
          <w:bCs/>
          <w:sz w:val="24"/>
          <w:szCs w:val="24"/>
        </w:rPr>
        <w:t xml:space="preserve">The PAR for project P1848.1 Standard for Techniques &amp; measures to manage functional safety and other risks with regard to Electromagnetic Disturbances – Machinery Sector was approved until 31 Dec 2027. </w:t>
      </w:r>
    </w:p>
    <w:p w14:paraId="4802AA73" w14:textId="5C138DEC" w:rsidR="006D3BEE" w:rsidRPr="006C2E39" w:rsidRDefault="00FF7C95" w:rsidP="00FF7C95">
      <w:pPr>
        <w:pStyle w:val="ListParagraph"/>
        <w:numPr>
          <w:ilvl w:val="2"/>
          <w:numId w:val="1"/>
        </w:numPr>
        <w:tabs>
          <w:tab w:val="center" w:pos="4320"/>
        </w:tabs>
        <w:spacing w:after="0" w:line="240" w:lineRule="auto"/>
        <w:rPr>
          <w:bCs/>
          <w:sz w:val="24"/>
          <w:szCs w:val="24"/>
        </w:rPr>
      </w:pPr>
      <w:r>
        <w:rPr>
          <w:rFonts w:ascii="Segoe UI" w:hAnsi="Segoe UI" w:cs="Segoe UI"/>
          <w:sz w:val="21"/>
          <w:szCs w:val="21"/>
        </w:rPr>
        <w:t xml:space="preserve">First executive </w:t>
      </w:r>
      <w:r w:rsidR="0094205D">
        <w:rPr>
          <w:rFonts w:ascii="Segoe UI" w:hAnsi="Segoe UI" w:cs="Segoe UI"/>
          <w:sz w:val="21"/>
          <w:szCs w:val="21"/>
        </w:rPr>
        <w:t xml:space="preserve">committee meeting </w:t>
      </w:r>
      <w:r w:rsidR="006334A3">
        <w:rPr>
          <w:rFonts w:ascii="Segoe UI" w:hAnsi="Segoe UI" w:cs="Segoe UI"/>
          <w:sz w:val="21"/>
          <w:szCs w:val="21"/>
        </w:rPr>
        <w:t>was held on Nov 3</w:t>
      </w:r>
      <w:r w:rsidR="006334A3" w:rsidRPr="006334A3">
        <w:rPr>
          <w:rFonts w:ascii="Segoe UI" w:hAnsi="Segoe UI" w:cs="Segoe UI"/>
          <w:sz w:val="21"/>
          <w:szCs w:val="21"/>
          <w:vertAlign w:val="superscript"/>
        </w:rPr>
        <w:t>rd</w:t>
      </w:r>
      <w:r w:rsidR="00906FFD">
        <w:rPr>
          <w:rFonts w:ascii="Segoe UI" w:hAnsi="Segoe UI" w:cs="Segoe UI"/>
          <w:sz w:val="21"/>
          <w:szCs w:val="21"/>
        </w:rPr>
        <w:t>, 2023,</w:t>
      </w:r>
      <w:r w:rsidR="006334A3">
        <w:rPr>
          <w:rFonts w:ascii="Segoe UI" w:hAnsi="Segoe UI" w:cs="Segoe UI"/>
          <w:sz w:val="21"/>
          <w:szCs w:val="21"/>
        </w:rPr>
        <w:t xml:space="preserve"> amongst</w:t>
      </w:r>
      <w:r w:rsidR="0094205D">
        <w:rPr>
          <w:rFonts w:ascii="Segoe UI" w:hAnsi="Segoe UI" w:cs="Segoe UI"/>
          <w:sz w:val="21"/>
          <w:szCs w:val="21"/>
        </w:rPr>
        <w:t xml:space="preserve"> </w:t>
      </w:r>
      <w:r w:rsidR="006C2E39">
        <w:rPr>
          <w:rFonts w:ascii="Segoe UI" w:hAnsi="Segoe UI" w:cs="Segoe UI"/>
          <w:sz w:val="21"/>
          <w:szCs w:val="21"/>
        </w:rPr>
        <w:t>Doug Nix (</w:t>
      </w:r>
      <w:r w:rsidR="0094205D">
        <w:rPr>
          <w:rFonts w:ascii="Segoe UI" w:hAnsi="Segoe UI" w:cs="Segoe UI"/>
          <w:sz w:val="21"/>
          <w:szCs w:val="21"/>
        </w:rPr>
        <w:t>Chair</w:t>
      </w:r>
      <w:r w:rsidR="006C2E39">
        <w:rPr>
          <w:rFonts w:ascii="Segoe UI" w:hAnsi="Segoe UI" w:cs="Segoe UI"/>
          <w:sz w:val="21"/>
          <w:szCs w:val="21"/>
        </w:rPr>
        <w:t>)</w:t>
      </w:r>
      <w:r w:rsidR="0094205D">
        <w:rPr>
          <w:rFonts w:ascii="Segoe UI" w:hAnsi="Segoe UI" w:cs="Segoe UI"/>
          <w:sz w:val="21"/>
          <w:szCs w:val="21"/>
        </w:rPr>
        <w:t xml:space="preserve">, </w:t>
      </w:r>
      <w:r w:rsidR="006C2E39">
        <w:rPr>
          <w:rFonts w:ascii="Roboto" w:hAnsi="Roboto"/>
          <w:color w:val="222222"/>
          <w:sz w:val="21"/>
          <w:szCs w:val="21"/>
          <w:shd w:val="clear" w:color="auto" w:fill="FFFFFF"/>
        </w:rPr>
        <w:t>Davy Pissoort (</w:t>
      </w:r>
      <w:r w:rsidR="0094205D">
        <w:rPr>
          <w:rFonts w:ascii="Segoe UI" w:hAnsi="Segoe UI" w:cs="Segoe UI"/>
          <w:sz w:val="21"/>
          <w:szCs w:val="21"/>
        </w:rPr>
        <w:t>Vice Chair</w:t>
      </w:r>
      <w:r w:rsidR="006C2E39">
        <w:rPr>
          <w:rFonts w:ascii="Segoe UI" w:hAnsi="Segoe UI" w:cs="Segoe UI"/>
          <w:sz w:val="21"/>
          <w:szCs w:val="21"/>
        </w:rPr>
        <w:t>)</w:t>
      </w:r>
      <w:r w:rsidR="00906FFD">
        <w:rPr>
          <w:rFonts w:ascii="Segoe UI" w:hAnsi="Segoe UI" w:cs="Segoe UI"/>
          <w:sz w:val="21"/>
          <w:szCs w:val="21"/>
        </w:rPr>
        <w:t>,</w:t>
      </w:r>
      <w:r w:rsidR="0094205D">
        <w:rPr>
          <w:rFonts w:ascii="Segoe UI" w:hAnsi="Segoe UI" w:cs="Segoe UI"/>
          <w:sz w:val="21"/>
          <w:szCs w:val="21"/>
        </w:rPr>
        <w:t xml:space="preserve"> and </w:t>
      </w:r>
      <w:r w:rsidR="006C2E39">
        <w:rPr>
          <w:rFonts w:ascii="Segoe UI" w:hAnsi="Segoe UI" w:cs="Segoe UI"/>
          <w:sz w:val="21"/>
          <w:szCs w:val="21"/>
        </w:rPr>
        <w:t>Balaji Gollapalli (</w:t>
      </w:r>
      <w:r w:rsidR="0094205D">
        <w:rPr>
          <w:rFonts w:ascii="Segoe UI" w:hAnsi="Segoe UI" w:cs="Segoe UI"/>
          <w:sz w:val="21"/>
          <w:szCs w:val="21"/>
        </w:rPr>
        <w:t>Secretary</w:t>
      </w:r>
      <w:r w:rsidR="006C2E39">
        <w:rPr>
          <w:rFonts w:ascii="Segoe UI" w:hAnsi="Segoe UI" w:cs="Segoe UI"/>
          <w:sz w:val="21"/>
          <w:szCs w:val="21"/>
        </w:rPr>
        <w:t>)</w:t>
      </w:r>
      <w:r w:rsidR="008B0C0C">
        <w:rPr>
          <w:rFonts w:ascii="Segoe UI" w:hAnsi="Segoe UI" w:cs="Segoe UI"/>
          <w:sz w:val="21"/>
          <w:szCs w:val="21"/>
        </w:rPr>
        <w:t>.</w:t>
      </w:r>
    </w:p>
    <w:p w14:paraId="7FE9BB41" w14:textId="53586594" w:rsidR="006C2E39" w:rsidRPr="006D3BEE" w:rsidRDefault="006C2E39" w:rsidP="00FF7C95">
      <w:pPr>
        <w:pStyle w:val="ListParagraph"/>
        <w:numPr>
          <w:ilvl w:val="2"/>
          <w:numId w:val="1"/>
        </w:numPr>
        <w:tabs>
          <w:tab w:val="center" w:pos="4320"/>
        </w:tabs>
        <w:spacing w:after="0" w:line="240" w:lineRule="auto"/>
        <w:rPr>
          <w:bCs/>
          <w:sz w:val="24"/>
          <w:szCs w:val="24"/>
        </w:rPr>
      </w:pPr>
      <w:r>
        <w:rPr>
          <w:rFonts w:ascii="Segoe UI" w:hAnsi="Segoe UI" w:cs="Segoe UI"/>
          <w:sz w:val="21"/>
          <w:szCs w:val="21"/>
        </w:rPr>
        <w:t xml:space="preserve">Among other things that were discussed, </w:t>
      </w:r>
      <w:r w:rsidR="006E7057">
        <w:rPr>
          <w:rFonts w:ascii="Segoe UI" w:hAnsi="Segoe UI" w:cs="Segoe UI"/>
          <w:sz w:val="21"/>
          <w:szCs w:val="21"/>
        </w:rPr>
        <w:t xml:space="preserve">the following are notable. </w:t>
      </w:r>
    </w:p>
    <w:p w14:paraId="62A0CBBA" w14:textId="77777777" w:rsidR="006D3BEE" w:rsidRPr="006D3BEE" w:rsidRDefault="006D3BEE" w:rsidP="006D3BEE">
      <w:pPr>
        <w:pStyle w:val="ListParagraph"/>
        <w:numPr>
          <w:ilvl w:val="3"/>
          <w:numId w:val="1"/>
        </w:numPr>
        <w:tabs>
          <w:tab w:val="center" w:pos="4320"/>
        </w:tabs>
        <w:spacing w:after="0" w:line="240" w:lineRule="auto"/>
        <w:rPr>
          <w:bCs/>
          <w:sz w:val="24"/>
          <w:szCs w:val="24"/>
        </w:rPr>
      </w:pPr>
      <w:r>
        <w:rPr>
          <w:rFonts w:ascii="Segoe UI" w:hAnsi="Segoe UI" w:cs="Segoe UI"/>
          <w:sz w:val="21"/>
          <w:szCs w:val="21"/>
        </w:rPr>
        <w:t>Study group s</w:t>
      </w:r>
      <w:r w:rsidR="0094205D">
        <w:rPr>
          <w:rFonts w:ascii="Segoe UI" w:hAnsi="Segoe UI" w:cs="Segoe UI"/>
          <w:sz w:val="21"/>
          <w:szCs w:val="21"/>
        </w:rPr>
        <w:t xml:space="preserve">urvey results were </w:t>
      </w:r>
      <w:r>
        <w:rPr>
          <w:rFonts w:ascii="Segoe UI" w:hAnsi="Segoe UI" w:cs="Segoe UI"/>
          <w:sz w:val="21"/>
          <w:szCs w:val="21"/>
        </w:rPr>
        <w:t xml:space="preserve">reviewed and </w:t>
      </w:r>
      <w:r w:rsidR="00FD0901">
        <w:rPr>
          <w:rFonts w:ascii="Segoe UI" w:hAnsi="Segoe UI" w:cs="Segoe UI"/>
          <w:sz w:val="21"/>
          <w:szCs w:val="21"/>
        </w:rPr>
        <w:t xml:space="preserve">analyzed. </w:t>
      </w:r>
    </w:p>
    <w:p w14:paraId="240B3150" w14:textId="4FBC35CE" w:rsidR="006D3BEE" w:rsidRPr="006D3BEE" w:rsidRDefault="00FD0901" w:rsidP="006D3BEE">
      <w:pPr>
        <w:pStyle w:val="ListParagraph"/>
        <w:numPr>
          <w:ilvl w:val="3"/>
          <w:numId w:val="1"/>
        </w:numPr>
        <w:tabs>
          <w:tab w:val="center" w:pos="4320"/>
        </w:tabs>
        <w:spacing w:after="0" w:line="240" w:lineRule="auto"/>
        <w:rPr>
          <w:bCs/>
          <w:sz w:val="24"/>
          <w:szCs w:val="24"/>
        </w:rPr>
      </w:pPr>
      <w:r>
        <w:rPr>
          <w:rFonts w:ascii="Segoe UI" w:hAnsi="Segoe UI" w:cs="Segoe UI"/>
          <w:sz w:val="21"/>
          <w:szCs w:val="21"/>
        </w:rPr>
        <w:t xml:space="preserve">Meeting frequency and schedule was discussed and finalized. </w:t>
      </w:r>
    </w:p>
    <w:p w14:paraId="027827A7" w14:textId="27BE5DB0" w:rsidR="00606A2E" w:rsidRPr="006E7057" w:rsidRDefault="00606A2E" w:rsidP="00606A2E">
      <w:pPr>
        <w:pStyle w:val="ListParagraph"/>
        <w:numPr>
          <w:ilvl w:val="1"/>
          <w:numId w:val="1"/>
        </w:numPr>
        <w:tabs>
          <w:tab w:val="center" w:pos="4320"/>
        </w:tabs>
        <w:spacing w:after="0" w:line="240" w:lineRule="auto"/>
        <w:rPr>
          <w:bCs/>
          <w:sz w:val="24"/>
          <w:szCs w:val="24"/>
        </w:rPr>
      </w:pPr>
      <w:r>
        <w:rPr>
          <w:rFonts w:ascii="Segoe UI" w:hAnsi="Segoe UI" w:cs="Segoe UI"/>
          <w:sz w:val="21"/>
          <w:szCs w:val="21"/>
        </w:rPr>
        <w:t xml:space="preserve">IEEE 1848 Railway &amp; Medical: </w:t>
      </w:r>
    </w:p>
    <w:p w14:paraId="37EE4356" w14:textId="6CC923C7" w:rsidR="006E7057" w:rsidRPr="008E2DE5" w:rsidRDefault="006E7057" w:rsidP="006E7057">
      <w:pPr>
        <w:pStyle w:val="ListParagraph"/>
        <w:numPr>
          <w:ilvl w:val="2"/>
          <w:numId w:val="1"/>
        </w:numPr>
        <w:tabs>
          <w:tab w:val="center" w:pos="4320"/>
        </w:tabs>
        <w:spacing w:after="0" w:line="240" w:lineRule="auto"/>
        <w:rPr>
          <w:bCs/>
          <w:sz w:val="24"/>
          <w:szCs w:val="24"/>
        </w:rPr>
      </w:pPr>
      <w:r>
        <w:rPr>
          <w:rFonts w:ascii="Segoe UI" w:hAnsi="Segoe UI" w:cs="Segoe UI"/>
          <w:sz w:val="21"/>
          <w:szCs w:val="21"/>
        </w:rPr>
        <w:t xml:space="preserve">Medical Version of the IEEE 1848 is now being developed as </w:t>
      </w:r>
      <w:r w:rsidR="007C7DBA">
        <w:rPr>
          <w:rFonts w:ascii="Segoe UI" w:hAnsi="Segoe UI" w:cs="Segoe UI"/>
          <w:sz w:val="21"/>
          <w:szCs w:val="21"/>
        </w:rPr>
        <w:t>an</w:t>
      </w:r>
      <w:r>
        <w:rPr>
          <w:rFonts w:ascii="Segoe UI" w:hAnsi="Segoe UI" w:cs="Segoe UI"/>
          <w:sz w:val="21"/>
          <w:szCs w:val="21"/>
        </w:rPr>
        <w:t xml:space="preserve"> IEC Standard. </w:t>
      </w:r>
      <w:r w:rsidR="007C7DBA">
        <w:rPr>
          <w:rFonts w:ascii="Segoe UI" w:hAnsi="Segoe UI" w:cs="Segoe UI"/>
          <w:sz w:val="21"/>
          <w:szCs w:val="21"/>
        </w:rPr>
        <w:t xml:space="preserve">This standard is slated to go into final voting any time soon. </w:t>
      </w:r>
    </w:p>
    <w:p w14:paraId="756171AD" w14:textId="52136BEA" w:rsidR="008E2DE5" w:rsidRDefault="008E2DE5" w:rsidP="008E2DE5">
      <w:pPr>
        <w:pStyle w:val="ListParagraph"/>
        <w:numPr>
          <w:ilvl w:val="0"/>
          <w:numId w:val="1"/>
        </w:numPr>
        <w:tabs>
          <w:tab w:val="center" w:pos="4320"/>
        </w:tabs>
        <w:spacing w:after="0" w:line="240" w:lineRule="auto"/>
        <w:rPr>
          <w:bCs/>
          <w:sz w:val="24"/>
          <w:szCs w:val="24"/>
        </w:rPr>
      </w:pPr>
      <w:r>
        <w:rPr>
          <w:rFonts w:ascii="Segoe UI" w:hAnsi="Segoe UI" w:cs="Segoe UI"/>
          <w:sz w:val="21"/>
          <w:szCs w:val="21"/>
        </w:rPr>
        <w:t>TC3 Updates</w:t>
      </w:r>
      <w:r w:rsidR="00906FFD">
        <w:rPr>
          <w:rFonts w:ascii="Segoe UI" w:hAnsi="Segoe UI" w:cs="Segoe UI"/>
          <w:sz w:val="21"/>
          <w:szCs w:val="21"/>
        </w:rPr>
        <w:t>: Deferred since Karen Burnham was not available.</w:t>
      </w:r>
    </w:p>
    <w:p w14:paraId="05DD90ED" w14:textId="01DE071E" w:rsidR="007B1852" w:rsidRPr="00A66F24" w:rsidRDefault="00934D25" w:rsidP="007B1852">
      <w:pPr>
        <w:pStyle w:val="ListParagraph"/>
        <w:numPr>
          <w:ilvl w:val="0"/>
          <w:numId w:val="1"/>
        </w:numPr>
        <w:tabs>
          <w:tab w:val="center" w:pos="4320"/>
        </w:tabs>
        <w:spacing w:after="0" w:line="240" w:lineRule="auto"/>
        <w:rPr>
          <w:bCs/>
          <w:sz w:val="24"/>
          <w:szCs w:val="24"/>
        </w:rPr>
      </w:pPr>
      <w:r w:rsidRPr="00934D25">
        <w:rPr>
          <w:rFonts w:ascii="Segoe UI" w:hAnsi="Segoe UI" w:cs="Segoe UI"/>
          <w:sz w:val="21"/>
          <w:szCs w:val="21"/>
        </w:rPr>
        <w:t xml:space="preserve">Other Topics </w:t>
      </w:r>
    </w:p>
    <w:p w14:paraId="7021AB38" w14:textId="44F3E319" w:rsidR="008143F7" w:rsidRPr="00934D25" w:rsidRDefault="00934D25" w:rsidP="007B1852">
      <w:pPr>
        <w:pStyle w:val="ListParagraph"/>
        <w:numPr>
          <w:ilvl w:val="0"/>
          <w:numId w:val="1"/>
        </w:numPr>
        <w:tabs>
          <w:tab w:val="center" w:pos="4320"/>
        </w:tabs>
        <w:spacing w:after="0" w:line="240" w:lineRule="auto"/>
        <w:rPr>
          <w:bCs/>
          <w:sz w:val="24"/>
          <w:szCs w:val="24"/>
        </w:rPr>
      </w:pPr>
      <w:r w:rsidRPr="00934D25">
        <w:rPr>
          <w:rFonts w:ascii="Segoe UI" w:hAnsi="Segoe UI" w:cs="Segoe UI"/>
          <w:sz w:val="21"/>
          <w:szCs w:val="21"/>
        </w:rPr>
        <w:t>Review of action items</w:t>
      </w:r>
    </w:p>
    <w:p w14:paraId="51BEF096" w14:textId="77777777" w:rsidR="00306716" w:rsidRDefault="00306716" w:rsidP="008E3F7B">
      <w:pPr>
        <w:rPr>
          <w:sz w:val="20"/>
          <w:szCs w:val="20"/>
        </w:rPr>
      </w:pPr>
    </w:p>
    <w:p w14:paraId="38266E45" w14:textId="77777777" w:rsidR="00F539EB" w:rsidRDefault="00F539EB" w:rsidP="008E3F7B">
      <w:pPr>
        <w:rPr>
          <w:sz w:val="20"/>
          <w:szCs w:val="20"/>
        </w:rPr>
      </w:pPr>
    </w:p>
    <w:p w14:paraId="674A300D" w14:textId="77777777" w:rsidR="00F539EB" w:rsidRDefault="00F539EB" w:rsidP="008E3F7B">
      <w:pPr>
        <w:rPr>
          <w:sz w:val="20"/>
          <w:szCs w:val="20"/>
        </w:rPr>
      </w:pPr>
    </w:p>
    <w:p w14:paraId="3A164D4F" w14:textId="77777777" w:rsidR="007C7DBA" w:rsidRDefault="007C7DBA" w:rsidP="008E3F7B">
      <w:pPr>
        <w:rPr>
          <w:sz w:val="20"/>
          <w:szCs w:val="20"/>
        </w:rPr>
      </w:pPr>
    </w:p>
    <w:p w14:paraId="367A5C12" w14:textId="77777777" w:rsidR="005C26D0" w:rsidRDefault="005C26D0" w:rsidP="008E3F7B">
      <w:pPr>
        <w:rPr>
          <w:sz w:val="20"/>
          <w:szCs w:val="20"/>
        </w:rPr>
      </w:pPr>
    </w:p>
    <w:p w14:paraId="7F76082C" w14:textId="77777777" w:rsidR="005C26D0" w:rsidRDefault="005C26D0" w:rsidP="008E3F7B">
      <w:pPr>
        <w:rPr>
          <w:sz w:val="20"/>
          <w:szCs w:val="20"/>
        </w:rPr>
      </w:pPr>
    </w:p>
    <w:p w14:paraId="09C0DE54" w14:textId="77777777" w:rsidR="005C26D0" w:rsidRDefault="005C26D0" w:rsidP="008E3F7B">
      <w:pPr>
        <w:rPr>
          <w:sz w:val="20"/>
          <w:szCs w:val="20"/>
        </w:rPr>
      </w:pPr>
    </w:p>
    <w:p w14:paraId="62A3B3E9" w14:textId="77777777" w:rsidR="005C26D0" w:rsidRDefault="005C26D0" w:rsidP="008E3F7B">
      <w:pPr>
        <w:rPr>
          <w:sz w:val="20"/>
          <w:szCs w:val="20"/>
        </w:rPr>
      </w:pPr>
    </w:p>
    <w:p w14:paraId="6DFDDD2E" w14:textId="77777777" w:rsidR="005C26D0" w:rsidRDefault="005C26D0" w:rsidP="008E3F7B">
      <w:pPr>
        <w:rPr>
          <w:sz w:val="20"/>
          <w:szCs w:val="20"/>
        </w:rPr>
      </w:pPr>
    </w:p>
    <w:p w14:paraId="1027C27C" w14:textId="77777777" w:rsidR="005C26D0" w:rsidRDefault="005C26D0" w:rsidP="008E3F7B">
      <w:pPr>
        <w:rPr>
          <w:sz w:val="20"/>
          <w:szCs w:val="20"/>
        </w:rPr>
      </w:pPr>
    </w:p>
    <w:p w14:paraId="60381084" w14:textId="77777777" w:rsidR="005C26D0" w:rsidRDefault="005C26D0" w:rsidP="008E3F7B">
      <w:pPr>
        <w:rPr>
          <w:sz w:val="20"/>
          <w:szCs w:val="20"/>
        </w:rPr>
      </w:pPr>
    </w:p>
    <w:p w14:paraId="30248EDF" w14:textId="77777777" w:rsidR="005C26D0" w:rsidRDefault="005C26D0" w:rsidP="008E3F7B">
      <w:pPr>
        <w:rPr>
          <w:sz w:val="20"/>
          <w:szCs w:val="20"/>
        </w:rPr>
      </w:pPr>
    </w:p>
    <w:p w14:paraId="153BC7C2" w14:textId="77777777" w:rsidR="005C26D0" w:rsidRDefault="005C26D0" w:rsidP="008E3F7B">
      <w:pPr>
        <w:rPr>
          <w:sz w:val="20"/>
          <w:szCs w:val="20"/>
        </w:rPr>
      </w:pPr>
    </w:p>
    <w:p w14:paraId="23529C45" w14:textId="77777777" w:rsidR="007C7DBA" w:rsidRDefault="007C7DBA" w:rsidP="008E3F7B">
      <w:pPr>
        <w:rPr>
          <w:sz w:val="20"/>
          <w:szCs w:val="20"/>
        </w:rPr>
      </w:pPr>
    </w:p>
    <w:p w14:paraId="5E71A5BC" w14:textId="77777777" w:rsidR="008429A3" w:rsidRPr="004D447D" w:rsidRDefault="008429A3" w:rsidP="008429A3">
      <w:pPr>
        <w:pStyle w:val="NormalWeb"/>
        <w:spacing w:before="0" w:beforeAutospacing="0" w:after="0" w:afterAutospacing="0"/>
        <w:rPr>
          <w:rFonts w:asciiTheme="minorHAnsi" w:hAnsiTheme="minorHAnsi" w:cstheme="minorHAnsi"/>
          <w:b/>
          <w:bCs/>
          <w:sz w:val="22"/>
          <w:szCs w:val="22"/>
          <w:u w:val="single"/>
        </w:rPr>
      </w:pPr>
      <w:r w:rsidRPr="004D447D">
        <w:rPr>
          <w:rFonts w:asciiTheme="minorHAnsi" w:hAnsiTheme="minorHAnsi" w:cstheme="minorHAnsi"/>
          <w:b/>
          <w:bCs/>
          <w:sz w:val="22"/>
          <w:szCs w:val="22"/>
          <w:u w:val="single"/>
        </w:rPr>
        <w:lastRenderedPageBreak/>
        <w:t>Action Items:</w:t>
      </w:r>
    </w:p>
    <w:p w14:paraId="48F012EF" w14:textId="77777777" w:rsidR="008429A3" w:rsidRPr="009D1862" w:rsidRDefault="008429A3" w:rsidP="008429A3">
      <w:pPr>
        <w:pStyle w:val="NormalWeb"/>
        <w:spacing w:before="0" w:beforeAutospacing="0" w:after="0" w:afterAutospacing="0"/>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344"/>
        <w:gridCol w:w="6841"/>
        <w:gridCol w:w="2605"/>
      </w:tblGrid>
      <w:tr w:rsidR="008429A3" w:rsidRPr="00A71C22" w14:paraId="11A4452C" w14:textId="77777777" w:rsidTr="009A53F6">
        <w:tc>
          <w:tcPr>
            <w:tcW w:w="623" w:type="pct"/>
          </w:tcPr>
          <w:p w14:paraId="3D133B68" w14:textId="77777777" w:rsidR="008429A3" w:rsidRPr="006471C3" w:rsidRDefault="008429A3" w:rsidP="009A53F6">
            <w:pPr>
              <w:spacing w:line="240" w:lineRule="auto"/>
              <w:jc w:val="center"/>
              <w:rPr>
                <w:b/>
                <w:bCs/>
                <w:sz w:val="20"/>
                <w:szCs w:val="20"/>
              </w:rPr>
            </w:pPr>
            <w:r w:rsidRPr="006471C3">
              <w:rPr>
                <w:b/>
                <w:bCs/>
                <w:sz w:val="20"/>
                <w:szCs w:val="20"/>
              </w:rPr>
              <w:t>Owner</w:t>
            </w:r>
          </w:p>
        </w:tc>
        <w:tc>
          <w:tcPr>
            <w:tcW w:w="3170" w:type="pct"/>
          </w:tcPr>
          <w:p w14:paraId="25DAE3CB" w14:textId="77777777" w:rsidR="008429A3" w:rsidRPr="006471C3" w:rsidRDefault="008429A3" w:rsidP="009A53F6">
            <w:pPr>
              <w:spacing w:line="240" w:lineRule="auto"/>
              <w:jc w:val="center"/>
              <w:rPr>
                <w:b/>
                <w:bCs/>
                <w:sz w:val="20"/>
                <w:szCs w:val="20"/>
              </w:rPr>
            </w:pPr>
            <w:r w:rsidRPr="006471C3">
              <w:rPr>
                <w:b/>
                <w:bCs/>
                <w:sz w:val="20"/>
                <w:szCs w:val="20"/>
              </w:rPr>
              <w:t>Action Item</w:t>
            </w:r>
          </w:p>
        </w:tc>
        <w:tc>
          <w:tcPr>
            <w:tcW w:w="1207" w:type="pct"/>
          </w:tcPr>
          <w:p w14:paraId="5961A282" w14:textId="77777777" w:rsidR="008429A3" w:rsidRPr="006471C3" w:rsidRDefault="008429A3" w:rsidP="009A53F6">
            <w:pPr>
              <w:spacing w:line="240" w:lineRule="auto"/>
              <w:jc w:val="center"/>
              <w:rPr>
                <w:b/>
                <w:bCs/>
                <w:sz w:val="20"/>
                <w:szCs w:val="20"/>
              </w:rPr>
            </w:pPr>
            <w:r w:rsidRPr="006471C3">
              <w:rPr>
                <w:b/>
                <w:bCs/>
                <w:sz w:val="20"/>
                <w:szCs w:val="20"/>
              </w:rPr>
              <w:t>Status</w:t>
            </w:r>
          </w:p>
        </w:tc>
      </w:tr>
      <w:tr w:rsidR="007C7DBA" w:rsidRPr="00A71C22" w14:paraId="44617E36" w14:textId="77777777" w:rsidTr="009A53F6">
        <w:tc>
          <w:tcPr>
            <w:tcW w:w="623" w:type="pct"/>
          </w:tcPr>
          <w:p w14:paraId="043E35A2" w14:textId="3A14E601" w:rsidR="007C7DBA" w:rsidRPr="007C7DBA" w:rsidRDefault="007C7DBA" w:rsidP="009A53F6">
            <w:pPr>
              <w:spacing w:line="240" w:lineRule="auto"/>
              <w:jc w:val="center"/>
              <w:rPr>
                <w:sz w:val="20"/>
                <w:szCs w:val="20"/>
              </w:rPr>
            </w:pPr>
            <w:r w:rsidRPr="007C7DBA">
              <w:rPr>
                <w:sz w:val="20"/>
                <w:szCs w:val="20"/>
              </w:rPr>
              <w:t xml:space="preserve">Kimball Williams </w:t>
            </w:r>
          </w:p>
        </w:tc>
        <w:tc>
          <w:tcPr>
            <w:tcW w:w="3170" w:type="pct"/>
          </w:tcPr>
          <w:p w14:paraId="619C4B83" w14:textId="44637897" w:rsidR="007C7DBA" w:rsidRPr="007C7DBA" w:rsidRDefault="007C7DBA" w:rsidP="007C7DBA">
            <w:pPr>
              <w:tabs>
                <w:tab w:val="center" w:pos="4320"/>
              </w:tabs>
              <w:spacing w:after="0" w:line="240" w:lineRule="auto"/>
              <w:rPr>
                <w:bCs/>
                <w:sz w:val="24"/>
                <w:szCs w:val="24"/>
              </w:rPr>
            </w:pPr>
            <w:r>
              <w:rPr>
                <w:bCs/>
                <w:sz w:val="24"/>
                <w:szCs w:val="24"/>
              </w:rPr>
              <w:t>I</w:t>
            </w:r>
            <w:r w:rsidRPr="007C7DBA">
              <w:rPr>
                <w:bCs/>
                <w:sz w:val="24"/>
                <w:szCs w:val="24"/>
              </w:rPr>
              <w:t xml:space="preserve">nviting </w:t>
            </w:r>
            <w:r>
              <w:rPr>
                <w:bCs/>
                <w:sz w:val="24"/>
                <w:szCs w:val="24"/>
              </w:rPr>
              <w:t xml:space="preserve">special </w:t>
            </w:r>
            <w:r w:rsidRPr="007C7DBA">
              <w:rPr>
                <w:bCs/>
                <w:sz w:val="24"/>
                <w:szCs w:val="24"/>
              </w:rPr>
              <w:t xml:space="preserve">speakers such as Director of SETI </w:t>
            </w:r>
            <w:r>
              <w:rPr>
                <w:bCs/>
                <w:sz w:val="24"/>
                <w:szCs w:val="24"/>
              </w:rPr>
              <w:t>etc., for the EMC Symposium next year</w:t>
            </w:r>
          </w:p>
        </w:tc>
        <w:tc>
          <w:tcPr>
            <w:tcW w:w="1207" w:type="pct"/>
          </w:tcPr>
          <w:p w14:paraId="4409BB41" w14:textId="1C1884B7" w:rsidR="007C7DBA" w:rsidRPr="007C7DBA" w:rsidRDefault="007C7DBA" w:rsidP="007C7DBA">
            <w:pPr>
              <w:spacing w:line="240" w:lineRule="auto"/>
              <w:rPr>
                <w:sz w:val="20"/>
                <w:szCs w:val="20"/>
              </w:rPr>
            </w:pPr>
            <w:r w:rsidRPr="007C7DBA">
              <w:rPr>
                <w:sz w:val="20"/>
                <w:szCs w:val="20"/>
              </w:rPr>
              <w:t>Open-New</w:t>
            </w:r>
          </w:p>
        </w:tc>
      </w:tr>
      <w:tr w:rsidR="007C7DBA" w:rsidRPr="00A71C22" w14:paraId="72069C65" w14:textId="77777777" w:rsidTr="009A53F6">
        <w:tc>
          <w:tcPr>
            <w:tcW w:w="623" w:type="pct"/>
          </w:tcPr>
          <w:p w14:paraId="7E30CAAC" w14:textId="05D6388B" w:rsidR="007C7DBA" w:rsidRPr="006471C3" w:rsidRDefault="007C7DBA" w:rsidP="009A53F6">
            <w:pPr>
              <w:spacing w:line="240" w:lineRule="auto"/>
              <w:jc w:val="center"/>
              <w:rPr>
                <w:b/>
                <w:bCs/>
                <w:sz w:val="20"/>
                <w:szCs w:val="20"/>
              </w:rPr>
            </w:pPr>
            <w:r w:rsidRPr="00E5098A">
              <w:rPr>
                <w:bCs/>
                <w:sz w:val="24"/>
                <w:szCs w:val="24"/>
              </w:rPr>
              <w:t>Dan Hoolihan</w:t>
            </w:r>
          </w:p>
        </w:tc>
        <w:tc>
          <w:tcPr>
            <w:tcW w:w="3170" w:type="pct"/>
          </w:tcPr>
          <w:p w14:paraId="30DC36D9" w14:textId="728A20EE" w:rsidR="007C7DBA" w:rsidRPr="006471C3" w:rsidRDefault="007C7DBA" w:rsidP="007C7DBA">
            <w:pPr>
              <w:spacing w:line="240" w:lineRule="auto"/>
              <w:rPr>
                <w:b/>
                <w:bCs/>
                <w:sz w:val="20"/>
                <w:szCs w:val="20"/>
              </w:rPr>
            </w:pPr>
            <w:r>
              <w:rPr>
                <w:bCs/>
                <w:sz w:val="24"/>
                <w:szCs w:val="24"/>
              </w:rPr>
              <w:t>Speak with Bob DeLisi about a session about C63 in the conference next year.</w:t>
            </w:r>
          </w:p>
        </w:tc>
        <w:tc>
          <w:tcPr>
            <w:tcW w:w="1207" w:type="pct"/>
          </w:tcPr>
          <w:p w14:paraId="0B31012C" w14:textId="7B83FE17" w:rsidR="007C7DBA" w:rsidRPr="007C7DBA" w:rsidRDefault="007C7DBA" w:rsidP="007C7DBA">
            <w:pPr>
              <w:spacing w:line="240" w:lineRule="auto"/>
              <w:rPr>
                <w:sz w:val="20"/>
                <w:szCs w:val="20"/>
              </w:rPr>
            </w:pPr>
            <w:r w:rsidRPr="007C7DBA">
              <w:rPr>
                <w:sz w:val="20"/>
                <w:szCs w:val="20"/>
              </w:rPr>
              <w:t>Open-New</w:t>
            </w:r>
          </w:p>
        </w:tc>
      </w:tr>
      <w:tr w:rsidR="007C7DBA" w:rsidRPr="00A71C22" w14:paraId="6ED380D3" w14:textId="77777777" w:rsidTr="009A53F6">
        <w:tc>
          <w:tcPr>
            <w:tcW w:w="623" w:type="pct"/>
          </w:tcPr>
          <w:p w14:paraId="026A5F99" w14:textId="1B07942E" w:rsidR="007C7DBA" w:rsidRPr="007C7DBA" w:rsidRDefault="007C7DBA" w:rsidP="009A53F6">
            <w:pPr>
              <w:spacing w:line="240" w:lineRule="auto"/>
              <w:jc w:val="center"/>
              <w:rPr>
                <w:sz w:val="20"/>
                <w:szCs w:val="20"/>
              </w:rPr>
            </w:pPr>
            <w:r w:rsidRPr="007C7DBA">
              <w:rPr>
                <w:sz w:val="20"/>
                <w:szCs w:val="20"/>
              </w:rPr>
              <w:t>Tom Braxton</w:t>
            </w:r>
          </w:p>
        </w:tc>
        <w:tc>
          <w:tcPr>
            <w:tcW w:w="3170" w:type="pct"/>
          </w:tcPr>
          <w:p w14:paraId="45E226AE" w14:textId="0CCC6BED" w:rsidR="007C7DBA" w:rsidRPr="006471C3" w:rsidRDefault="007C7DBA" w:rsidP="007C7DBA">
            <w:pPr>
              <w:spacing w:line="240" w:lineRule="auto"/>
              <w:rPr>
                <w:b/>
                <w:bCs/>
                <w:sz w:val="20"/>
                <w:szCs w:val="20"/>
              </w:rPr>
            </w:pPr>
            <w:r w:rsidRPr="00587C5D">
              <w:rPr>
                <w:bCs/>
                <w:sz w:val="24"/>
                <w:szCs w:val="24"/>
              </w:rPr>
              <w:t xml:space="preserve">Tom </w:t>
            </w:r>
            <w:r>
              <w:rPr>
                <w:bCs/>
                <w:sz w:val="24"/>
                <w:szCs w:val="24"/>
              </w:rPr>
              <w:t>to speak with Karen about potential avenues for Incentivizing presenters for the GU in the same vein as the discussion surrounding incentivizing the members within the standards development committees for their time and efforts.</w:t>
            </w:r>
          </w:p>
        </w:tc>
        <w:tc>
          <w:tcPr>
            <w:tcW w:w="1207" w:type="pct"/>
          </w:tcPr>
          <w:p w14:paraId="0FF2C09A" w14:textId="1BD5E89B" w:rsidR="007C7DBA" w:rsidRPr="007C7DBA" w:rsidRDefault="007C7DBA" w:rsidP="007C7DBA">
            <w:pPr>
              <w:spacing w:line="240" w:lineRule="auto"/>
              <w:rPr>
                <w:sz w:val="20"/>
                <w:szCs w:val="20"/>
              </w:rPr>
            </w:pPr>
            <w:r w:rsidRPr="007C7DBA">
              <w:rPr>
                <w:sz w:val="20"/>
                <w:szCs w:val="20"/>
              </w:rPr>
              <w:t>Open-New</w:t>
            </w:r>
          </w:p>
        </w:tc>
      </w:tr>
      <w:tr w:rsidR="007C7DBA" w:rsidRPr="00A71C22" w14:paraId="7D7DB1D7" w14:textId="77777777" w:rsidTr="009A53F6">
        <w:tc>
          <w:tcPr>
            <w:tcW w:w="623" w:type="pct"/>
          </w:tcPr>
          <w:p w14:paraId="0F451D2F" w14:textId="2F7CB04D" w:rsidR="007C7DBA" w:rsidRPr="007C7DBA" w:rsidRDefault="007C7DBA" w:rsidP="009A53F6">
            <w:pPr>
              <w:spacing w:line="240" w:lineRule="auto"/>
              <w:jc w:val="center"/>
              <w:rPr>
                <w:sz w:val="20"/>
                <w:szCs w:val="20"/>
              </w:rPr>
            </w:pPr>
            <w:r>
              <w:rPr>
                <w:bCs/>
                <w:sz w:val="24"/>
                <w:szCs w:val="24"/>
              </w:rPr>
              <w:t>Tom Braxton &amp; Balaji Gollapalli</w:t>
            </w:r>
          </w:p>
        </w:tc>
        <w:tc>
          <w:tcPr>
            <w:tcW w:w="3170" w:type="pct"/>
          </w:tcPr>
          <w:p w14:paraId="656CC414" w14:textId="68BCBA32" w:rsidR="007C7DBA" w:rsidRDefault="007C7DBA" w:rsidP="007C7DBA">
            <w:pPr>
              <w:spacing w:line="240" w:lineRule="auto"/>
              <w:rPr>
                <w:bCs/>
                <w:sz w:val="24"/>
                <w:szCs w:val="24"/>
              </w:rPr>
            </w:pPr>
            <w:r>
              <w:rPr>
                <w:bCs/>
                <w:sz w:val="24"/>
                <w:szCs w:val="24"/>
              </w:rPr>
              <w:t>To propose following ideas pertaining to GU to Vignesh</w:t>
            </w:r>
          </w:p>
          <w:p w14:paraId="697D44A0" w14:textId="2D9E5C76" w:rsidR="007C7DBA" w:rsidRPr="007C7DBA" w:rsidRDefault="007C7DBA" w:rsidP="007C7DBA">
            <w:pPr>
              <w:tabs>
                <w:tab w:val="center" w:pos="4320"/>
              </w:tabs>
              <w:spacing w:after="0" w:line="240" w:lineRule="auto"/>
              <w:rPr>
                <w:bCs/>
                <w:sz w:val="24"/>
                <w:szCs w:val="24"/>
              </w:rPr>
            </w:pPr>
            <w:r w:rsidRPr="007C7DBA">
              <w:rPr>
                <w:bCs/>
                <w:sz w:val="24"/>
                <w:szCs w:val="24"/>
              </w:rPr>
              <w:t>Institute separate payment structure just to GU</w:t>
            </w:r>
            <w:r>
              <w:rPr>
                <w:bCs/>
                <w:sz w:val="24"/>
                <w:szCs w:val="24"/>
              </w:rPr>
              <w:t xml:space="preserve">. </w:t>
            </w:r>
            <w:r w:rsidRPr="007C7DBA">
              <w:rPr>
                <w:bCs/>
                <w:sz w:val="24"/>
                <w:szCs w:val="24"/>
              </w:rPr>
              <w:t xml:space="preserve">Separate GU from the </w:t>
            </w:r>
            <w:r w:rsidR="00906FFD" w:rsidRPr="007C7DBA">
              <w:rPr>
                <w:bCs/>
                <w:sz w:val="24"/>
                <w:szCs w:val="24"/>
              </w:rPr>
              <w:t>Symposium.</w:t>
            </w:r>
            <w:r>
              <w:rPr>
                <w:bCs/>
                <w:sz w:val="24"/>
                <w:szCs w:val="24"/>
              </w:rPr>
              <w:t xml:space="preserve"> </w:t>
            </w:r>
            <w:r w:rsidRPr="007C7DBA">
              <w:rPr>
                <w:bCs/>
                <w:sz w:val="24"/>
                <w:szCs w:val="24"/>
              </w:rPr>
              <w:t xml:space="preserve">Offer </w:t>
            </w:r>
            <w:r w:rsidR="00906FFD" w:rsidRPr="007C7DBA">
              <w:rPr>
                <w:bCs/>
                <w:sz w:val="24"/>
                <w:szCs w:val="24"/>
              </w:rPr>
              <w:t>GU</w:t>
            </w:r>
            <w:r w:rsidRPr="007C7DBA">
              <w:rPr>
                <w:bCs/>
                <w:sz w:val="24"/>
                <w:szCs w:val="24"/>
              </w:rPr>
              <w:t xml:space="preserve"> multiple times of the </w:t>
            </w:r>
            <w:r w:rsidR="00906FFD" w:rsidRPr="007C7DBA">
              <w:rPr>
                <w:bCs/>
                <w:sz w:val="24"/>
                <w:szCs w:val="24"/>
              </w:rPr>
              <w:t>year.</w:t>
            </w:r>
            <w:r>
              <w:rPr>
                <w:bCs/>
                <w:sz w:val="24"/>
                <w:szCs w:val="24"/>
              </w:rPr>
              <w:t xml:space="preserve"> </w:t>
            </w:r>
            <w:r w:rsidRPr="007C7DBA">
              <w:rPr>
                <w:bCs/>
                <w:sz w:val="24"/>
                <w:szCs w:val="24"/>
              </w:rPr>
              <w:t>Dynamic pricing ideas:  ONLY GU attendees may pay an extra price while symposium goers would get a discount on GU.</w:t>
            </w:r>
          </w:p>
        </w:tc>
        <w:tc>
          <w:tcPr>
            <w:tcW w:w="1207" w:type="pct"/>
          </w:tcPr>
          <w:p w14:paraId="05BEA2F1" w14:textId="2D7A57BA" w:rsidR="007C7DBA" w:rsidRPr="007C7DBA" w:rsidRDefault="007C7DBA" w:rsidP="007C7DBA">
            <w:pPr>
              <w:spacing w:line="240" w:lineRule="auto"/>
              <w:rPr>
                <w:sz w:val="20"/>
                <w:szCs w:val="20"/>
              </w:rPr>
            </w:pPr>
            <w:r w:rsidRPr="007C7DBA">
              <w:rPr>
                <w:sz w:val="20"/>
                <w:szCs w:val="20"/>
              </w:rPr>
              <w:t>Open-New</w:t>
            </w:r>
          </w:p>
        </w:tc>
      </w:tr>
      <w:tr w:rsidR="00C937FD" w:rsidRPr="00A71C22" w14:paraId="57B6AEFA" w14:textId="77777777" w:rsidTr="009A53F6">
        <w:tc>
          <w:tcPr>
            <w:tcW w:w="623" w:type="pct"/>
          </w:tcPr>
          <w:p w14:paraId="3694300B" w14:textId="3ABFE5D6" w:rsidR="00C937FD" w:rsidRPr="004D447D" w:rsidRDefault="004D447D" w:rsidP="00C937FD">
            <w:pPr>
              <w:spacing w:line="240" w:lineRule="auto"/>
              <w:jc w:val="center"/>
              <w:rPr>
                <w:sz w:val="20"/>
                <w:szCs w:val="20"/>
              </w:rPr>
            </w:pPr>
            <w:r w:rsidRPr="004D447D">
              <w:rPr>
                <w:sz w:val="20"/>
                <w:szCs w:val="20"/>
              </w:rPr>
              <w:t>Karen Burnham</w:t>
            </w:r>
          </w:p>
        </w:tc>
        <w:tc>
          <w:tcPr>
            <w:tcW w:w="3170" w:type="pct"/>
          </w:tcPr>
          <w:p w14:paraId="6E03DD53" w14:textId="5162BDA7" w:rsidR="00C937FD" w:rsidRPr="006471C3" w:rsidRDefault="004D447D" w:rsidP="00C937FD">
            <w:pPr>
              <w:spacing w:line="240" w:lineRule="auto"/>
              <w:rPr>
                <w:b/>
                <w:bCs/>
                <w:sz w:val="20"/>
                <w:szCs w:val="20"/>
              </w:rPr>
            </w:pPr>
            <w:r>
              <w:rPr>
                <w:bCs/>
                <w:sz w:val="24"/>
                <w:szCs w:val="24"/>
              </w:rPr>
              <w:t xml:space="preserve">To develop a preliminary abstract and title of </w:t>
            </w:r>
            <w:r w:rsidR="0087508D">
              <w:rPr>
                <w:bCs/>
                <w:sz w:val="24"/>
                <w:szCs w:val="24"/>
              </w:rPr>
              <w:t>an</w:t>
            </w:r>
            <w:r w:rsidR="00F645A4">
              <w:rPr>
                <w:bCs/>
                <w:sz w:val="24"/>
                <w:szCs w:val="24"/>
              </w:rPr>
              <w:t xml:space="preserve"> ambient EMC environment characterization</w:t>
            </w:r>
            <w:r>
              <w:rPr>
                <w:bCs/>
                <w:sz w:val="24"/>
                <w:szCs w:val="24"/>
              </w:rPr>
              <w:t xml:space="preserve"> workshop</w:t>
            </w:r>
            <w:r w:rsidR="00F645A4">
              <w:rPr>
                <w:bCs/>
                <w:sz w:val="24"/>
                <w:szCs w:val="24"/>
              </w:rPr>
              <w:t xml:space="preserve"> /tutorial/demo </w:t>
            </w:r>
          </w:p>
        </w:tc>
        <w:tc>
          <w:tcPr>
            <w:tcW w:w="1207" w:type="pct"/>
          </w:tcPr>
          <w:p w14:paraId="254EB65C" w14:textId="5965FABD" w:rsidR="00C937FD" w:rsidRPr="00F4468B" w:rsidRDefault="00F645A4" w:rsidP="00F4468B">
            <w:pPr>
              <w:spacing w:line="240" w:lineRule="auto"/>
              <w:rPr>
                <w:sz w:val="20"/>
                <w:szCs w:val="20"/>
              </w:rPr>
            </w:pPr>
            <w:r>
              <w:rPr>
                <w:sz w:val="20"/>
                <w:szCs w:val="20"/>
              </w:rPr>
              <w:t xml:space="preserve">Open </w:t>
            </w:r>
          </w:p>
        </w:tc>
      </w:tr>
      <w:tr w:rsidR="00EE1715" w:rsidRPr="00A71C22" w14:paraId="4320E3AA" w14:textId="77777777" w:rsidTr="009A53F6">
        <w:tc>
          <w:tcPr>
            <w:tcW w:w="623" w:type="pct"/>
          </w:tcPr>
          <w:p w14:paraId="04DCC55E" w14:textId="77A5018E" w:rsidR="00EE1715" w:rsidRPr="006471C3" w:rsidRDefault="00EE1715" w:rsidP="00EE1715">
            <w:pPr>
              <w:spacing w:line="240" w:lineRule="auto"/>
              <w:jc w:val="center"/>
              <w:rPr>
                <w:b/>
                <w:bCs/>
                <w:sz w:val="20"/>
                <w:szCs w:val="20"/>
              </w:rPr>
            </w:pPr>
            <w:r w:rsidRPr="00B2751F">
              <w:rPr>
                <w:sz w:val="20"/>
                <w:szCs w:val="20"/>
              </w:rPr>
              <w:t>Tom Braxton</w:t>
            </w:r>
          </w:p>
        </w:tc>
        <w:tc>
          <w:tcPr>
            <w:tcW w:w="3170" w:type="pct"/>
          </w:tcPr>
          <w:p w14:paraId="248C4EDD" w14:textId="1039AF95" w:rsidR="00EE1715" w:rsidRPr="006471C3" w:rsidRDefault="00EE1715" w:rsidP="00EE1715">
            <w:pPr>
              <w:spacing w:line="240" w:lineRule="auto"/>
              <w:rPr>
                <w:b/>
                <w:bCs/>
                <w:sz w:val="20"/>
                <w:szCs w:val="20"/>
              </w:rPr>
            </w:pPr>
            <w:r w:rsidRPr="005E0071">
              <w:rPr>
                <w:sz w:val="20"/>
                <w:szCs w:val="20"/>
              </w:rPr>
              <w:t xml:space="preserve">Tom </w:t>
            </w:r>
            <w:r>
              <w:rPr>
                <w:sz w:val="20"/>
                <w:szCs w:val="20"/>
              </w:rPr>
              <w:t xml:space="preserve">to ask Davy Pissoort’ about EM resilience and how that’s being defined. As that will have an influence on how EMC affects communication </w:t>
            </w:r>
          </w:p>
        </w:tc>
        <w:tc>
          <w:tcPr>
            <w:tcW w:w="1207" w:type="pct"/>
          </w:tcPr>
          <w:p w14:paraId="35BA321A" w14:textId="7F1859F9" w:rsidR="00EE1715" w:rsidRPr="006471C3" w:rsidRDefault="00EE1715" w:rsidP="00EE1715">
            <w:pPr>
              <w:spacing w:line="240" w:lineRule="auto"/>
              <w:rPr>
                <w:b/>
                <w:bCs/>
                <w:sz w:val="20"/>
                <w:szCs w:val="20"/>
              </w:rPr>
            </w:pPr>
            <w:r w:rsidRPr="00F4468B">
              <w:rPr>
                <w:sz w:val="20"/>
                <w:szCs w:val="20"/>
              </w:rPr>
              <w:t xml:space="preserve">Open </w:t>
            </w:r>
          </w:p>
        </w:tc>
      </w:tr>
      <w:tr w:rsidR="00EE1715" w:rsidRPr="00A71C22" w14:paraId="3C46C082" w14:textId="77777777" w:rsidTr="009A53F6">
        <w:trPr>
          <w:trHeight w:val="548"/>
        </w:trPr>
        <w:tc>
          <w:tcPr>
            <w:tcW w:w="623" w:type="pct"/>
          </w:tcPr>
          <w:p w14:paraId="65FE6AB2" w14:textId="2DA819DE" w:rsidR="00EE1715" w:rsidRPr="00A71C22" w:rsidRDefault="00EE1715" w:rsidP="00EE1715">
            <w:pPr>
              <w:spacing w:line="240" w:lineRule="auto"/>
              <w:rPr>
                <w:sz w:val="20"/>
                <w:szCs w:val="20"/>
              </w:rPr>
            </w:pPr>
            <w:r>
              <w:rPr>
                <w:sz w:val="20"/>
                <w:szCs w:val="20"/>
              </w:rPr>
              <w:t>Tom Braxton</w:t>
            </w:r>
          </w:p>
        </w:tc>
        <w:tc>
          <w:tcPr>
            <w:tcW w:w="3170" w:type="pct"/>
          </w:tcPr>
          <w:p w14:paraId="6C5013F7" w14:textId="24F53031" w:rsidR="00EE1715" w:rsidRPr="00A71C22" w:rsidRDefault="00EE1715" w:rsidP="00EE1715">
            <w:pPr>
              <w:spacing w:line="240" w:lineRule="auto"/>
              <w:rPr>
                <w:sz w:val="20"/>
                <w:szCs w:val="20"/>
              </w:rPr>
            </w:pPr>
            <w:r>
              <w:rPr>
                <w:sz w:val="20"/>
                <w:szCs w:val="20"/>
              </w:rPr>
              <w:t xml:space="preserve">Tom to speak with Mark Steffka to convey the feedback about the structure, content, and agenda of the Global University. </w:t>
            </w:r>
          </w:p>
        </w:tc>
        <w:tc>
          <w:tcPr>
            <w:tcW w:w="1207" w:type="pct"/>
          </w:tcPr>
          <w:p w14:paraId="571ADABF" w14:textId="502EBCF6" w:rsidR="00EE1715" w:rsidRPr="00A71C22" w:rsidRDefault="00EE1715" w:rsidP="00EE1715">
            <w:pPr>
              <w:spacing w:line="240" w:lineRule="auto"/>
              <w:rPr>
                <w:sz w:val="20"/>
                <w:szCs w:val="20"/>
              </w:rPr>
            </w:pPr>
            <w:r>
              <w:rPr>
                <w:sz w:val="20"/>
                <w:szCs w:val="20"/>
              </w:rPr>
              <w:t xml:space="preserve">Open </w:t>
            </w:r>
          </w:p>
        </w:tc>
      </w:tr>
      <w:tr w:rsidR="00EE1715" w:rsidRPr="00A71C22" w14:paraId="13996759" w14:textId="77777777" w:rsidTr="009A53F6">
        <w:tc>
          <w:tcPr>
            <w:tcW w:w="623" w:type="pct"/>
          </w:tcPr>
          <w:p w14:paraId="0153FD05" w14:textId="77777777" w:rsidR="00EE1715" w:rsidRPr="00A71C22" w:rsidRDefault="00EE1715" w:rsidP="00EE1715">
            <w:pPr>
              <w:spacing w:line="240" w:lineRule="auto"/>
              <w:rPr>
                <w:sz w:val="20"/>
                <w:szCs w:val="20"/>
              </w:rPr>
            </w:pPr>
            <w:r w:rsidRPr="00A71C22">
              <w:rPr>
                <w:sz w:val="20"/>
                <w:szCs w:val="20"/>
              </w:rPr>
              <w:t>Randy Jost</w:t>
            </w:r>
          </w:p>
        </w:tc>
        <w:tc>
          <w:tcPr>
            <w:tcW w:w="3170" w:type="pct"/>
          </w:tcPr>
          <w:p w14:paraId="0E1E485D" w14:textId="77777777" w:rsidR="00EE1715" w:rsidRPr="00A71C22" w:rsidRDefault="00EE1715" w:rsidP="00EE1715">
            <w:pPr>
              <w:spacing w:line="240" w:lineRule="auto"/>
              <w:rPr>
                <w:sz w:val="20"/>
                <w:szCs w:val="20"/>
              </w:rPr>
            </w:pPr>
            <w:r w:rsidRPr="00A71C22">
              <w:rPr>
                <w:sz w:val="20"/>
                <w:szCs w:val="20"/>
              </w:rPr>
              <w:t>Develop outline for mid-carrier training TC1 to coordinate with EdComm</w:t>
            </w:r>
          </w:p>
        </w:tc>
        <w:tc>
          <w:tcPr>
            <w:tcW w:w="1207" w:type="pct"/>
          </w:tcPr>
          <w:p w14:paraId="3ACADD52" w14:textId="6C398387" w:rsidR="00EE1715" w:rsidRPr="00A71C22" w:rsidRDefault="00EE1715" w:rsidP="00EE1715">
            <w:pPr>
              <w:spacing w:line="240" w:lineRule="auto"/>
              <w:rPr>
                <w:sz w:val="20"/>
                <w:szCs w:val="20"/>
              </w:rPr>
            </w:pPr>
            <w:r w:rsidRPr="00A71C22">
              <w:rPr>
                <w:sz w:val="20"/>
                <w:szCs w:val="20"/>
              </w:rPr>
              <w:t>Open</w:t>
            </w:r>
            <w:r>
              <w:rPr>
                <w:sz w:val="20"/>
                <w:szCs w:val="20"/>
              </w:rPr>
              <w:t xml:space="preserve">- awaiting acceptance of previous proposals </w:t>
            </w:r>
          </w:p>
        </w:tc>
      </w:tr>
      <w:tr w:rsidR="00EE1715" w:rsidRPr="00A71C22" w14:paraId="46487D99" w14:textId="77777777" w:rsidTr="009A53F6">
        <w:tc>
          <w:tcPr>
            <w:tcW w:w="623" w:type="pct"/>
          </w:tcPr>
          <w:p w14:paraId="0FFA95F3" w14:textId="77777777" w:rsidR="00EE1715" w:rsidRPr="00BF548D" w:rsidRDefault="00EE1715" w:rsidP="00EE1715">
            <w:pPr>
              <w:spacing w:line="240" w:lineRule="auto"/>
              <w:rPr>
                <w:strike/>
                <w:sz w:val="20"/>
                <w:szCs w:val="20"/>
              </w:rPr>
            </w:pPr>
            <w:r w:rsidRPr="00BF548D">
              <w:rPr>
                <w:strike/>
                <w:sz w:val="20"/>
                <w:szCs w:val="20"/>
              </w:rPr>
              <w:t>Sarah Seguin</w:t>
            </w:r>
          </w:p>
          <w:p w14:paraId="7F1E8750" w14:textId="0F0437A1" w:rsidR="00EE1715" w:rsidRPr="00A71C22" w:rsidRDefault="00EE1715" w:rsidP="00EE1715">
            <w:pPr>
              <w:spacing w:line="240" w:lineRule="auto"/>
              <w:rPr>
                <w:sz w:val="20"/>
                <w:szCs w:val="20"/>
              </w:rPr>
            </w:pPr>
            <w:r>
              <w:rPr>
                <w:sz w:val="20"/>
                <w:szCs w:val="20"/>
              </w:rPr>
              <w:t>Tom Braxton</w:t>
            </w:r>
          </w:p>
        </w:tc>
        <w:tc>
          <w:tcPr>
            <w:tcW w:w="3170" w:type="pct"/>
          </w:tcPr>
          <w:p w14:paraId="5139FAED" w14:textId="77777777" w:rsidR="00EE1715" w:rsidRPr="00A71C22" w:rsidRDefault="00EE1715" w:rsidP="00EE1715">
            <w:pPr>
              <w:spacing w:line="240" w:lineRule="auto"/>
              <w:rPr>
                <w:sz w:val="20"/>
                <w:szCs w:val="20"/>
              </w:rPr>
            </w:pPr>
            <w:r w:rsidRPr="00A71C22">
              <w:rPr>
                <w:sz w:val="20"/>
                <w:szCs w:val="20"/>
              </w:rPr>
              <w:t>TC1 to contact GU team to look at updates and expanding and updating GU topics</w:t>
            </w:r>
          </w:p>
        </w:tc>
        <w:tc>
          <w:tcPr>
            <w:tcW w:w="1207" w:type="pct"/>
          </w:tcPr>
          <w:p w14:paraId="385C4178" w14:textId="77777777" w:rsidR="00EE1715" w:rsidRPr="00A71C22" w:rsidRDefault="00EE1715" w:rsidP="00EE1715">
            <w:pPr>
              <w:spacing w:line="240" w:lineRule="auto"/>
              <w:rPr>
                <w:sz w:val="20"/>
                <w:szCs w:val="20"/>
              </w:rPr>
            </w:pPr>
            <w:r w:rsidRPr="00A71C22">
              <w:rPr>
                <w:sz w:val="20"/>
                <w:szCs w:val="20"/>
              </w:rPr>
              <w:t>Open</w:t>
            </w:r>
          </w:p>
        </w:tc>
      </w:tr>
      <w:tr w:rsidR="00EE1715" w:rsidRPr="00A71C22" w14:paraId="7081BE4C" w14:textId="77777777" w:rsidTr="009A53F6">
        <w:tc>
          <w:tcPr>
            <w:tcW w:w="623" w:type="pct"/>
          </w:tcPr>
          <w:p w14:paraId="66072AB9" w14:textId="77777777" w:rsidR="00EE1715" w:rsidRPr="00A71C22" w:rsidRDefault="00EE1715" w:rsidP="00EE1715">
            <w:pPr>
              <w:spacing w:line="240" w:lineRule="auto"/>
              <w:rPr>
                <w:sz w:val="20"/>
                <w:szCs w:val="20"/>
              </w:rPr>
            </w:pPr>
            <w:r w:rsidRPr="00A71C22">
              <w:rPr>
                <w:sz w:val="20"/>
                <w:szCs w:val="20"/>
              </w:rPr>
              <w:t>Tom Braxton</w:t>
            </w:r>
          </w:p>
        </w:tc>
        <w:tc>
          <w:tcPr>
            <w:tcW w:w="3170" w:type="pct"/>
          </w:tcPr>
          <w:p w14:paraId="3BFEFABC" w14:textId="77777777" w:rsidR="00EE1715" w:rsidRPr="00A71C22" w:rsidRDefault="00EE1715" w:rsidP="00EE1715">
            <w:pPr>
              <w:spacing w:line="240" w:lineRule="auto"/>
              <w:rPr>
                <w:sz w:val="20"/>
                <w:szCs w:val="20"/>
              </w:rPr>
            </w:pPr>
            <w:r w:rsidRPr="00A71C22">
              <w:rPr>
                <w:sz w:val="20"/>
                <w:szCs w:val="20"/>
              </w:rPr>
              <w:t>Bring question to BoD on dual track</w:t>
            </w:r>
          </w:p>
        </w:tc>
        <w:tc>
          <w:tcPr>
            <w:tcW w:w="1207" w:type="pct"/>
          </w:tcPr>
          <w:p w14:paraId="4C437C62" w14:textId="77777777" w:rsidR="00EE1715" w:rsidRDefault="00EE1715" w:rsidP="00EE1715">
            <w:pPr>
              <w:spacing w:line="240" w:lineRule="auto"/>
              <w:rPr>
                <w:sz w:val="20"/>
                <w:szCs w:val="20"/>
              </w:rPr>
            </w:pPr>
            <w:r w:rsidRPr="00A71C22">
              <w:rPr>
                <w:sz w:val="20"/>
                <w:szCs w:val="20"/>
              </w:rPr>
              <w:t>Add a virtual component to Symposium; request BoD to poll members of EMCS</w:t>
            </w:r>
            <w:r>
              <w:rPr>
                <w:sz w:val="20"/>
                <w:szCs w:val="20"/>
              </w:rPr>
              <w:t>.</w:t>
            </w:r>
          </w:p>
          <w:p w14:paraId="3FE5DDFB" w14:textId="1233A5A4" w:rsidR="00EE1715" w:rsidRPr="00A71C22" w:rsidRDefault="00EE1715" w:rsidP="00EE1715">
            <w:pPr>
              <w:spacing w:line="240" w:lineRule="auto"/>
              <w:rPr>
                <w:sz w:val="20"/>
                <w:szCs w:val="20"/>
              </w:rPr>
            </w:pPr>
            <w:r>
              <w:rPr>
                <w:sz w:val="20"/>
                <w:szCs w:val="20"/>
              </w:rPr>
              <w:t>Open</w:t>
            </w:r>
          </w:p>
        </w:tc>
      </w:tr>
      <w:tr w:rsidR="00EE1715" w:rsidRPr="00A71C22" w14:paraId="18178E27" w14:textId="77777777" w:rsidTr="009A53F6">
        <w:trPr>
          <w:trHeight w:val="332"/>
        </w:trPr>
        <w:tc>
          <w:tcPr>
            <w:tcW w:w="623" w:type="pct"/>
          </w:tcPr>
          <w:p w14:paraId="3C6E5AD4" w14:textId="77777777" w:rsidR="00EE1715" w:rsidRPr="00BF741C" w:rsidRDefault="00EE1715" w:rsidP="00EE1715">
            <w:pPr>
              <w:spacing w:after="0" w:line="240" w:lineRule="auto"/>
              <w:rPr>
                <w:strike/>
                <w:sz w:val="20"/>
                <w:szCs w:val="20"/>
              </w:rPr>
            </w:pPr>
            <w:r>
              <w:rPr>
                <w:sz w:val="20"/>
                <w:szCs w:val="20"/>
              </w:rPr>
              <w:t>Kimball Williams</w:t>
            </w:r>
          </w:p>
        </w:tc>
        <w:tc>
          <w:tcPr>
            <w:tcW w:w="3170" w:type="pct"/>
          </w:tcPr>
          <w:p w14:paraId="709F3C2C" w14:textId="77777777" w:rsidR="00EE1715" w:rsidRPr="00A71C22" w:rsidRDefault="00EE1715" w:rsidP="00EE1715">
            <w:pPr>
              <w:spacing w:after="0" w:line="240" w:lineRule="auto"/>
              <w:rPr>
                <w:sz w:val="20"/>
                <w:szCs w:val="20"/>
              </w:rPr>
            </w:pPr>
            <w:r>
              <w:rPr>
                <w:sz w:val="20"/>
                <w:szCs w:val="20"/>
              </w:rPr>
              <w:t>Ask Keith Frazier from Ford about speaking on testing variability</w:t>
            </w:r>
          </w:p>
        </w:tc>
        <w:tc>
          <w:tcPr>
            <w:tcW w:w="1207" w:type="pct"/>
          </w:tcPr>
          <w:p w14:paraId="27D456ED" w14:textId="02AD5A0A" w:rsidR="00EE1715" w:rsidRPr="00A71C22" w:rsidRDefault="00EE1715" w:rsidP="00EE1715">
            <w:pPr>
              <w:spacing w:line="240" w:lineRule="auto"/>
              <w:rPr>
                <w:sz w:val="20"/>
                <w:szCs w:val="20"/>
              </w:rPr>
            </w:pPr>
            <w:r>
              <w:rPr>
                <w:sz w:val="20"/>
                <w:szCs w:val="20"/>
              </w:rPr>
              <w:t xml:space="preserve">Open – Workshop coming up – In progress </w:t>
            </w:r>
          </w:p>
        </w:tc>
      </w:tr>
      <w:tr w:rsidR="00EE1715" w:rsidRPr="00A71C22" w14:paraId="70C9CFA2" w14:textId="77777777" w:rsidTr="009A53F6">
        <w:trPr>
          <w:trHeight w:val="332"/>
        </w:trPr>
        <w:tc>
          <w:tcPr>
            <w:tcW w:w="623" w:type="pct"/>
          </w:tcPr>
          <w:p w14:paraId="3F5CBEBA" w14:textId="77777777" w:rsidR="00EE1715" w:rsidRDefault="00EE1715" w:rsidP="00EE1715">
            <w:pPr>
              <w:spacing w:after="0" w:line="240" w:lineRule="auto"/>
              <w:rPr>
                <w:sz w:val="20"/>
                <w:szCs w:val="20"/>
              </w:rPr>
            </w:pPr>
            <w:r>
              <w:rPr>
                <w:sz w:val="20"/>
                <w:szCs w:val="20"/>
              </w:rPr>
              <w:t>Tom Braxton</w:t>
            </w:r>
          </w:p>
        </w:tc>
        <w:tc>
          <w:tcPr>
            <w:tcW w:w="3170" w:type="pct"/>
          </w:tcPr>
          <w:p w14:paraId="640DCCE5" w14:textId="4982DB10" w:rsidR="00EE1715" w:rsidRPr="003575FF" w:rsidRDefault="00EE1715" w:rsidP="00EE1715">
            <w:pPr>
              <w:spacing w:after="0" w:line="240" w:lineRule="auto"/>
            </w:pPr>
            <w:r w:rsidRPr="003575FF">
              <w:t>Work with Janet to publish available EMC courses/tutorials in EMC website cleared by TC1. As part of TC1's Mid-career training item. </w:t>
            </w:r>
          </w:p>
        </w:tc>
        <w:tc>
          <w:tcPr>
            <w:tcW w:w="1207" w:type="pct"/>
          </w:tcPr>
          <w:p w14:paraId="007A598B" w14:textId="77777777" w:rsidR="00EE1715" w:rsidRDefault="00EE1715" w:rsidP="00EE1715">
            <w:pPr>
              <w:spacing w:line="240" w:lineRule="auto"/>
              <w:rPr>
                <w:sz w:val="20"/>
                <w:szCs w:val="20"/>
              </w:rPr>
            </w:pPr>
            <w:r>
              <w:rPr>
                <w:sz w:val="20"/>
                <w:szCs w:val="20"/>
              </w:rPr>
              <w:t>Open</w:t>
            </w:r>
          </w:p>
        </w:tc>
      </w:tr>
      <w:tr w:rsidR="00EE1715" w:rsidRPr="00A71C22" w14:paraId="1B2FD877" w14:textId="77777777" w:rsidTr="009A53F6">
        <w:trPr>
          <w:trHeight w:val="332"/>
        </w:trPr>
        <w:tc>
          <w:tcPr>
            <w:tcW w:w="623" w:type="pct"/>
          </w:tcPr>
          <w:p w14:paraId="092F6527" w14:textId="77777777" w:rsidR="00EE1715" w:rsidRDefault="00EE1715" w:rsidP="00EE1715">
            <w:pPr>
              <w:spacing w:after="0" w:line="240" w:lineRule="auto"/>
              <w:rPr>
                <w:sz w:val="20"/>
                <w:szCs w:val="20"/>
              </w:rPr>
            </w:pPr>
            <w:r>
              <w:rPr>
                <w:sz w:val="20"/>
                <w:szCs w:val="20"/>
              </w:rPr>
              <w:t>Tom Braxton</w:t>
            </w:r>
          </w:p>
        </w:tc>
        <w:tc>
          <w:tcPr>
            <w:tcW w:w="3170" w:type="pct"/>
          </w:tcPr>
          <w:p w14:paraId="7A484C60" w14:textId="470157DE" w:rsidR="00EE1715" w:rsidRPr="003575FF" w:rsidRDefault="00EE1715" w:rsidP="00EE1715">
            <w:pPr>
              <w:spacing w:after="0" w:line="240" w:lineRule="auto"/>
            </w:pPr>
            <w:r w:rsidRPr="003575FF">
              <w:t>Ask Janet to update the website with the details about the newly elected VPs and other members</w:t>
            </w:r>
          </w:p>
        </w:tc>
        <w:tc>
          <w:tcPr>
            <w:tcW w:w="1207" w:type="pct"/>
          </w:tcPr>
          <w:p w14:paraId="42A6FC74" w14:textId="1E90A28B" w:rsidR="00EE1715" w:rsidRDefault="00EE1715" w:rsidP="00EE1715">
            <w:pPr>
              <w:spacing w:line="240" w:lineRule="auto"/>
              <w:rPr>
                <w:sz w:val="20"/>
                <w:szCs w:val="20"/>
              </w:rPr>
            </w:pPr>
            <w:r>
              <w:rPr>
                <w:sz w:val="20"/>
                <w:szCs w:val="20"/>
              </w:rPr>
              <w:t>Open – new website in progress</w:t>
            </w:r>
          </w:p>
        </w:tc>
      </w:tr>
      <w:tr w:rsidR="00EE1715" w:rsidRPr="00A71C22" w14:paraId="42E5A4CC" w14:textId="77777777" w:rsidTr="009A53F6">
        <w:trPr>
          <w:trHeight w:val="332"/>
        </w:trPr>
        <w:tc>
          <w:tcPr>
            <w:tcW w:w="623" w:type="pct"/>
          </w:tcPr>
          <w:p w14:paraId="15901D68" w14:textId="0C8A037A" w:rsidR="00EE1715" w:rsidRDefault="00EE1715" w:rsidP="00EE1715">
            <w:pPr>
              <w:spacing w:after="0" w:line="240" w:lineRule="auto"/>
              <w:rPr>
                <w:sz w:val="20"/>
                <w:szCs w:val="20"/>
              </w:rPr>
            </w:pPr>
            <w:r>
              <w:rPr>
                <w:sz w:val="20"/>
                <w:szCs w:val="20"/>
              </w:rPr>
              <w:t>Kimball Williams &amp; Randy Jost</w:t>
            </w:r>
          </w:p>
        </w:tc>
        <w:tc>
          <w:tcPr>
            <w:tcW w:w="3170" w:type="pct"/>
          </w:tcPr>
          <w:p w14:paraId="54C4DFE5" w14:textId="77777777" w:rsidR="00EE1715" w:rsidRPr="003575FF" w:rsidRDefault="00EE1715" w:rsidP="00EE1715">
            <w:pPr>
              <w:spacing w:after="0" w:line="240" w:lineRule="auto"/>
            </w:pPr>
            <w:r w:rsidRPr="003575FF">
              <w:t>Develop the idea about soft skills/team building and send to Tom. This could potentially be valuable to a newly appointed manager who needs to make a cohesive team with the people assigned to him/her</w:t>
            </w:r>
          </w:p>
        </w:tc>
        <w:tc>
          <w:tcPr>
            <w:tcW w:w="1207" w:type="pct"/>
          </w:tcPr>
          <w:p w14:paraId="1FCE281D" w14:textId="73EB49FD" w:rsidR="00EE1715" w:rsidRDefault="00EE1715" w:rsidP="00EE1715">
            <w:pPr>
              <w:spacing w:line="240" w:lineRule="auto"/>
              <w:rPr>
                <w:sz w:val="20"/>
                <w:szCs w:val="20"/>
              </w:rPr>
            </w:pPr>
            <w:r>
              <w:rPr>
                <w:sz w:val="20"/>
                <w:szCs w:val="20"/>
              </w:rPr>
              <w:t>Open – In progress</w:t>
            </w:r>
          </w:p>
        </w:tc>
      </w:tr>
      <w:tr w:rsidR="00EE1715" w:rsidRPr="00A71C22" w14:paraId="32EEACAD" w14:textId="77777777" w:rsidTr="009A53F6">
        <w:trPr>
          <w:trHeight w:val="332"/>
        </w:trPr>
        <w:tc>
          <w:tcPr>
            <w:tcW w:w="623" w:type="pct"/>
          </w:tcPr>
          <w:p w14:paraId="7EEFEBCA" w14:textId="77777777" w:rsidR="00EE1715" w:rsidRDefault="00EE1715" w:rsidP="00EE1715">
            <w:pPr>
              <w:spacing w:after="0" w:line="240" w:lineRule="auto"/>
              <w:rPr>
                <w:sz w:val="20"/>
                <w:szCs w:val="20"/>
              </w:rPr>
            </w:pPr>
            <w:r>
              <w:rPr>
                <w:sz w:val="20"/>
                <w:szCs w:val="20"/>
              </w:rPr>
              <w:t>Tom Braxton</w:t>
            </w:r>
          </w:p>
        </w:tc>
        <w:tc>
          <w:tcPr>
            <w:tcW w:w="3170" w:type="pct"/>
          </w:tcPr>
          <w:p w14:paraId="5535A1BD" w14:textId="56488633" w:rsidR="00EE1715" w:rsidRPr="003575FF" w:rsidRDefault="00EE1715" w:rsidP="00EE1715">
            <w:pPr>
              <w:spacing w:after="0" w:line="240" w:lineRule="auto"/>
            </w:pPr>
            <w:r>
              <w:rPr>
                <w:rFonts w:cstheme="minorHAnsi"/>
                <w:sz w:val="20"/>
                <w:szCs w:val="20"/>
              </w:rPr>
              <w:t>T</w:t>
            </w:r>
            <w:r w:rsidRPr="0096216A">
              <w:rPr>
                <w:rFonts w:cstheme="minorHAnsi"/>
                <w:sz w:val="20"/>
                <w:szCs w:val="20"/>
              </w:rPr>
              <w:t>o receive a copy of spread sheet with dates, paper submissions and Technical Committees involved</w:t>
            </w:r>
            <w:r>
              <w:rPr>
                <w:rFonts w:cstheme="minorHAnsi"/>
                <w:sz w:val="20"/>
                <w:szCs w:val="20"/>
              </w:rPr>
              <w:t xml:space="preserve"> for 2023 Symposium. </w:t>
            </w:r>
          </w:p>
        </w:tc>
        <w:tc>
          <w:tcPr>
            <w:tcW w:w="1207" w:type="pct"/>
          </w:tcPr>
          <w:p w14:paraId="058AA528" w14:textId="6591F4B3" w:rsidR="00EE1715" w:rsidRDefault="00EE1715" w:rsidP="00EE1715">
            <w:pPr>
              <w:spacing w:line="240" w:lineRule="auto"/>
              <w:rPr>
                <w:sz w:val="20"/>
                <w:szCs w:val="20"/>
              </w:rPr>
            </w:pPr>
            <w:r>
              <w:rPr>
                <w:sz w:val="20"/>
                <w:szCs w:val="20"/>
              </w:rPr>
              <w:t xml:space="preserve">Closed </w:t>
            </w:r>
          </w:p>
        </w:tc>
      </w:tr>
      <w:tr w:rsidR="00EE1715" w:rsidRPr="00A71C22" w14:paraId="2109B7EF" w14:textId="77777777" w:rsidTr="009A53F6">
        <w:trPr>
          <w:trHeight w:val="332"/>
        </w:trPr>
        <w:tc>
          <w:tcPr>
            <w:tcW w:w="623" w:type="pct"/>
          </w:tcPr>
          <w:p w14:paraId="096324B8" w14:textId="77777777" w:rsidR="00EE1715" w:rsidRDefault="00EE1715" w:rsidP="00EE1715">
            <w:pPr>
              <w:spacing w:after="0" w:line="240" w:lineRule="auto"/>
              <w:rPr>
                <w:sz w:val="20"/>
                <w:szCs w:val="20"/>
              </w:rPr>
            </w:pPr>
            <w:r>
              <w:rPr>
                <w:sz w:val="20"/>
                <w:szCs w:val="20"/>
              </w:rPr>
              <w:lastRenderedPageBreak/>
              <w:t>Karen Burnham</w:t>
            </w:r>
          </w:p>
        </w:tc>
        <w:tc>
          <w:tcPr>
            <w:tcW w:w="3170" w:type="pct"/>
          </w:tcPr>
          <w:p w14:paraId="17269FFA" w14:textId="77777777" w:rsidR="00EE1715" w:rsidRDefault="00EE1715" w:rsidP="00EE1715">
            <w:pPr>
              <w:spacing w:after="0" w:line="240" w:lineRule="auto"/>
              <w:rPr>
                <w:rFonts w:cstheme="minorHAnsi"/>
                <w:sz w:val="20"/>
                <w:szCs w:val="20"/>
              </w:rPr>
            </w:pPr>
            <w:r>
              <w:rPr>
                <w:rFonts w:cstheme="minorHAnsi"/>
                <w:sz w:val="20"/>
                <w:szCs w:val="20"/>
              </w:rPr>
              <w:t>T</w:t>
            </w:r>
            <w:r w:rsidRPr="0096216A">
              <w:rPr>
                <w:rFonts w:cstheme="minorHAnsi"/>
                <w:sz w:val="20"/>
                <w:szCs w:val="20"/>
              </w:rPr>
              <w:t>o check about the standards relevant to ham radio operators</w:t>
            </w:r>
            <w:r>
              <w:rPr>
                <w:rFonts w:cstheme="minorHAnsi"/>
                <w:sz w:val="20"/>
                <w:szCs w:val="20"/>
              </w:rPr>
              <w:t>.</w:t>
            </w:r>
          </w:p>
          <w:p w14:paraId="3B845F57" w14:textId="3FD40892" w:rsidR="00EE1715" w:rsidRDefault="00EE1715" w:rsidP="00EE1715">
            <w:pPr>
              <w:spacing w:after="0" w:line="240" w:lineRule="auto"/>
              <w:rPr>
                <w:rFonts w:cstheme="minorHAnsi"/>
                <w:sz w:val="20"/>
                <w:szCs w:val="20"/>
              </w:rPr>
            </w:pPr>
          </w:p>
        </w:tc>
        <w:tc>
          <w:tcPr>
            <w:tcW w:w="1207" w:type="pct"/>
          </w:tcPr>
          <w:p w14:paraId="604A64CB" w14:textId="77777777" w:rsidR="00EE1715" w:rsidRDefault="00EE1715" w:rsidP="00EE1715">
            <w:pPr>
              <w:spacing w:line="240" w:lineRule="auto"/>
              <w:rPr>
                <w:sz w:val="20"/>
                <w:szCs w:val="20"/>
              </w:rPr>
            </w:pPr>
            <w:r>
              <w:rPr>
                <w:sz w:val="20"/>
                <w:szCs w:val="20"/>
              </w:rPr>
              <w:t>Open</w:t>
            </w:r>
          </w:p>
        </w:tc>
      </w:tr>
      <w:tr w:rsidR="00EE1715" w:rsidRPr="00A71C22" w14:paraId="002AC49B" w14:textId="77777777" w:rsidTr="009A53F6">
        <w:trPr>
          <w:trHeight w:val="332"/>
        </w:trPr>
        <w:tc>
          <w:tcPr>
            <w:tcW w:w="623" w:type="pct"/>
            <w:vAlign w:val="center"/>
          </w:tcPr>
          <w:p w14:paraId="0CE20CCA" w14:textId="77777777" w:rsidR="00EE1715" w:rsidRDefault="00EE1715" w:rsidP="00EE1715">
            <w:pPr>
              <w:spacing w:after="0" w:line="240" w:lineRule="auto"/>
              <w:rPr>
                <w:sz w:val="20"/>
                <w:szCs w:val="20"/>
              </w:rPr>
            </w:pPr>
            <w:r w:rsidRPr="00A71C22">
              <w:rPr>
                <w:sz w:val="20"/>
                <w:szCs w:val="20"/>
              </w:rPr>
              <w:t>Louann Mlekodaj</w:t>
            </w:r>
          </w:p>
        </w:tc>
        <w:tc>
          <w:tcPr>
            <w:tcW w:w="3170" w:type="pct"/>
            <w:vAlign w:val="center"/>
          </w:tcPr>
          <w:p w14:paraId="5711675D" w14:textId="3CE25894" w:rsidR="00EE1715" w:rsidRDefault="00EE1715" w:rsidP="00EE1715">
            <w:pPr>
              <w:spacing w:after="0" w:line="240" w:lineRule="auto"/>
              <w:rPr>
                <w:rFonts w:cstheme="minorHAnsi"/>
                <w:sz w:val="20"/>
                <w:szCs w:val="20"/>
              </w:rPr>
            </w:pPr>
            <w:r>
              <w:rPr>
                <w:sz w:val="20"/>
                <w:szCs w:val="20"/>
              </w:rPr>
              <w:t>P</w:t>
            </w:r>
            <w:r w:rsidRPr="00A71C22">
              <w:rPr>
                <w:sz w:val="20"/>
                <w:szCs w:val="20"/>
              </w:rPr>
              <w:t>roto</w:t>
            </w:r>
            <w:r>
              <w:rPr>
                <w:sz w:val="20"/>
                <w:szCs w:val="20"/>
              </w:rPr>
              <w:t>-</w:t>
            </w:r>
            <w:r w:rsidRPr="00A71C22">
              <w:rPr>
                <w:sz w:val="20"/>
                <w:szCs w:val="20"/>
              </w:rPr>
              <w:t>board development</w:t>
            </w:r>
          </w:p>
        </w:tc>
        <w:tc>
          <w:tcPr>
            <w:tcW w:w="1207" w:type="pct"/>
            <w:vAlign w:val="center"/>
          </w:tcPr>
          <w:p w14:paraId="51B74DA6" w14:textId="77777777" w:rsidR="00EE1715" w:rsidRDefault="00EE1715" w:rsidP="00EE1715">
            <w:pPr>
              <w:spacing w:line="240" w:lineRule="auto"/>
              <w:rPr>
                <w:sz w:val="20"/>
                <w:szCs w:val="20"/>
              </w:rPr>
            </w:pPr>
            <w:r w:rsidRPr="00A71C22">
              <w:rPr>
                <w:sz w:val="20"/>
                <w:szCs w:val="20"/>
              </w:rPr>
              <w:t>In-Process</w:t>
            </w:r>
          </w:p>
        </w:tc>
      </w:tr>
      <w:tr w:rsidR="00EE1715" w:rsidRPr="00A71C22" w14:paraId="5246B377" w14:textId="77777777" w:rsidTr="003A2CEA">
        <w:trPr>
          <w:trHeight w:val="332"/>
        </w:trPr>
        <w:tc>
          <w:tcPr>
            <w:tcW w:w="623" w:type="pct"/>
          </w:tcPr>
          <w:p w14:paraId="15096463" w14:textId="402633BD" w:rsidR="00EE1715" w:rsidRPr="00A71C22" w:rsidRDefault="00EE1715" w:rsidP="00EE1715">
            <w:pPr>
              <w:spacing w:after="0" w:line="240" w:lineRule="auto"/>
              <w:rPr>
                <w:sz w:val="20"/>
                <w:szCs w:val="20"/>
              </w:rPr>
            </w:pPr>
            <w:r>
              <w:rPr>
                <w:sz w:val="20"/>
                <w:szCs w:val="20"/>
              </w:rPr>
              <w:t xml:space="preserve">Tom Braxton &amp; K. Williams </w:t>
            </w:r>
          </w:p>
        </w:tc>
        <w:tc>
          <w:tcPr>
            <w:tcW w:w="3170" w:type="pct"/>
          </w:tcPr>
          <w:p w14:paraId="245CEF5A" w14:textId="11B1D015" w:rsidR="00EE1715" w:rsidRPr="00A71C22" w:rsidRDefault="00EE1715" w:rsidP="00EE1715">
            <w:pPr>
              <w:spacing w:after="0" w:line="240" w:lineRule="auto"/>
              <w:rPr>
                <w:sz w:val="20"/>
                <w:szCs w:val="20"/>
              </w:rPr>
            </w:pPr>
            <w:r>
              <w:t>Work on angel support.</w:t>
            </w:r>
          </w:p>
        </w:tc>
        <w:tc>
          <w:tcPr>
            <w:tcW w:w="1207" w:type="pct"/>
          </w:tcPr>
          <w:p w14:paraId="1C570AD1" w14:textId="688DB6BD" w:rsidR="00EE1715" w:rsidRPr="00A71C22" w:rsidRDefault="00EE1715" w:rsidP="00EE1715">
            <w:pPr>
              <w:spacing w:line="240" w:lineRule="auto"/>
              <w:rPr>
                <w:sz w:val="20"/>
                <w:szCs w:val="20"/>
              </w:rPr>
            </w:pPr>
            <w:r>
              <w:rPr>
                <w:sz w:val="20"/>
                <w:szCs w:val="20"/>
              </w:rPr>
              <w:t xml:space="preserve">Open – prelim spreadsheet done </w:t>
            </w:r>
            <w:r w:rsidR="0087508D">
              <w:rPr>
                <w:sz w:val="20"/>
                <w:szCs w:val="20"/>
              </w:rPr>
              <w:t>– progress</w:t>
            </w:r>
            <w:r>
              <w:rPr>
                <w:sz w:val="20"/>
                <w:szCs w:val="20"/>
              </w:rPr>
              <w:t xml:space="preserve"> to close </w:t>
            </w:r>
          </w:p>
        </w:tc>
      </w:tr>
      <w:tr w:rsidR="00EE1715" w:rsidRPr="00A71C22" w14:paraId="008E861D" w14:textId="77777777" w:rsidTr="003A2CEA">
        <w:trPr>
          <w:trHeight w:val="332"/>
        </w:trPr>
        <w:tc>
          <w:tcPr>
            <w:tcW w:w="623" w:type="pct"/>
          </w:tcPr>
          <w:p w14:paraId="1A6935C9" w14:textId="3FCFB5C9" w:rsidR="00EE1715" w:rsidRDefault="00EE1715" w:rsidP="00EE1715">
            <w:pPr>
              <w:spacing w:after="0" w:line="240" w:lineRule="auto"/>
              <w:rPr>
                <w:sz w:val="20"/>
                <w:szCs w:val="20"/>
              </w:rPr>
            </w:pPr>
            <w:r>
              <w:rPr>
                <w:sz w:val="20"/>
                <w:szCs w:val="20"/>
              </w:rPr>
              <w:t>Mark Steffka/ Tom Braxton</w:t>
            </w:r>
          </w:p>
        </w:tc>
        <w:tc>
          <w:tcPr>
            <w:tcW w:w="3170" w:type="pct"/>
          </w:tcPr>
          <w:p w14:paraId="51412028" w14:textId="1CDB7FBF" w:rsidR="00EE1715" w:rsidRPr="00F67888" w:rsidRDefault="00EE1715" w:rsidP="00EE1715">
            <w:pPr>
              <w:spacing w:after="0" w:line="240" w:lineRule="auto"/>
              <w:rPr>
                <w:rFonts w:ascii="Segoe UI" w:hAnsi="Segoe UI" w:cs="Segoe UI"/>
                <w:sz w:val="20"/>
                <w:szCs w:val="20"/>
              </w:rPr>
            </w:pPr>
            <w:r w:rsidRPr="00F67888">
              <w:rPr>
                <w:rFonts w:ascii="Segoe UI" w:hAnsi="Segoe UI" w:cs="Segoe UI"/>
                <w:sz w:val="20"/>
                <w:szCs w:val="20"/>
              </w:rPr>
              <w:t>To find out whether these sessions are recorded and made available to the EMC society members later</w:t>
            </w:r>
          </w:p>
        </w:tc>
        <w:tc>
          <w:tcPr>
            <w:tcW w:w="1207" w:type="pct"/>
          </w:tcPr>
          <w:p w14:paraId="4A7B8AF4" w14:textId="2BC07C4F" w:rsidR="00EE1715" w:rsidRPr="00F67888" w:rsidRDefault="00EE1715" w:rsidP="00EE1715">
            <w:pPr>
              <w:spacing w:line="240" w:lineRule="auto"/>
              <w:rPr>
                <w:sz w:val="20"/>
                <w:szCs w:val="20"/>
              </w:rPr>
            </w:pPr>
            <w:r w:rsidRPr="00F67888">
              <w:rPr>
                <w:sz w:val="20"/>
                <w:szCs w:val="20"/>
              </w:rPr>
              <w:t xml:space="preserve">Open </w:t>
            </w:r>
          </w:p>
        </w:tc>
      </w:tr>
      <w:tr w:rsidR="00EE1715" w:rsidRPr="00A71C22" w14:paraId="1F8D804D" w14:textId="77777777" w:rsidTr="003A2CEA">
        <w:trPr>
          <w:trHeight w:val="332"/>
        </w:trPr>
        <w:tc>
          <w:tcPr>
            <w:tcW w:w="623" w:type="pct"/>
          </w:tcPr>
          <w:p w14:paraId="15CB9BA7" w14:textId="605B5384" w:rsidR="00EE1715" w:rsidRDefault="00EE1715" w:rsidP="00EE1715">
            <w:pPr>
              <w:spacing w:after="0" w:line="240" w:lineRule="auto"/>
              <w:rPr>
                <w:sz w:val="20"/>
                <w:szCs w:val="20"/>
              </w:rPr>
            </w:pPr>
            <w:r>
              <w:rPr>
                <w:sz w:val="20"/>
                <w:szCs w:val="20"/>
              </w:rPr>
              <w:t>Randy Jost</w:t>
            </w:r>
          </w:p>
        </w:tc>
        <w:tc>
          <w:tcPr>
            <w:tcW w:w="3170" w:type="pct"/>
          </w:tcPr>
          <w:p w14:paraId="3F1F0626" w14:textId="2A9FD4C8" w:rsidR="00EE1715" w:rsidRPr="00F67888" w:rsidRDefault="00EE1715" w:rsidP="00EE1715">
            <w:pPr>
              <w:spacing w:after="0" w:line="240" w:lineRule="auto"/>
              <w:rPr>
                <w:rFonts w:ascii="Segoe UI" w:hAnsi="Segoe UI" w:cs="Segoe UI"/>
                <w:sz w:val="20"/>
                <w:szCs w:val="20"/>
              </w:rPr>
            </w:pPr>
            <w:r w:rsidRPr="00F67888">
              <w:rPr>
                <w:bCs/>
                <w:sz w:val="20"/>
                <w:szCs w:val="20"/>
              </w:rPr>
              <w:t>To distribute the drafts of the prototype boards presentation materials within the next 2-3 weeks to receive everyone’s feedback and comments.</w:t>
            </w:r>
          </w:p>
        </w:tc>
        <w:tc>
          <w:tcPr>
            <w:tcW w:w="1207" w:type="pct"/>
          </w:tcPr>
          <w:p w14:paraId="243BA74A" w14:textId="50B2D0BA" w:rsidR="00EE1715" w:rsidRPr="00F67888" w:rsidRDefault="00EE1715" w:rsidP="00EE1715">
            <w:pPr>
              <w:spacing w:line="240" w:lineRule="auto"/>
              <w:rPr>
                <w:sz w:val="20"/>
                <w:szCs w:val="20"/>
              </w:rPr>
            </w:pPr>
            <w:r w:rsidRPr="00F67888">
              <w:rPr>
                <w:sz w:val="20"/>
                <w:szCs w:val="20"/>
              </w:rPr>
              <w:t>Open</w:t>
            </w:r>
          </w:p>
        </w:tc>
      </w:tr>
      <w:tr w:rsidR="00EE1715" w:rsidRPr="00A71C22" w14:paraId="1A785E6B" w14:textId="77777777" w:rsidTr="003A2CEA">
        <w:trPr>
          <w:trHeight w:val="332"/>
        </w:trPr>
        <w:tc>
          <w:tcPr>
            <w:tcW w:w="623" w:type="pct"/>
          </w:tcPr>
          <w:p w14:paraId="730358C7" w14:textId="01A581FA" w:rsidR="00EE1715" w:rsidRDefault="00EE1715" w:rsidP="00EE1715">
            <w:pPr>
              <w:spacing w:after="0" w:line="240" w:lineRule="auto"/>
              <w:rPr>
                <w:sz w:val="20"/>
                <w:szCs w:val="20"/>
              </w:rPr>
            </w:pPr>
            <w:r>
              <w:rPr>
                <w:sz w:val="20"/>
                <w:szCs w:val="20"/>
              </w:rPr>
              <w:t xml:space="preserve">Kimball Williams </w:t>
            </w:r>
          </w:p>
        </w:tc>
        <w:tc>
          <w:tcPr>
            <w:tcW w:w="3170" w:type="pct"/>
          </w:tcPr>
          <w:p w14:paraId="6271B12B" w14:textId="45780400" w:rsidR="00EE1715" w:rsidRPr="00F67888" w:rsidRDefault="00EE1715" w:rsidP="00EE1715">
            <w:pPr>
              <w:tabs>
                <w:tab w:val="center" w:pos="4320"/>
              </w:tabs>
              <w:spacing w:after="0" w:line="240" w:lineRule="auto"/>
              <w:rPr>
                <w:bCs/>
                <w:sz w:val="20"/>
                <w:szCs w:val="20"/>
              </w:rPr>
            </w:pPr>
            <w:r w:rsidRPr="00F67888">
              <w:rPr>
                <w:bCs/>
                <w:sz w:val="20"/>
                <w:szCs w:val="20"/>
              </w:rPr>
              <w:t>To develop and send initial proposal for the special committee to Randy and others for feedback and suggestions. This would eventually be submitted to EMC society board.</w:t>
            </w:r>
          </w:p>
        </w:tc>
        <w:tc>
          <w:tcPr>
            <w:tcW w:w="1207" w:type="pct"/>
          </w:tcPr>
          <w:p w14:paraId="3EA6A799" w14:textId="07ABD9BD" w:rsidR="00EE1715" w:rsidRPr="00F67888" w:rsidRDefault="00EE1715" w:rsidP="00EE1715">
            <w:pPr>
              <w:spacing w:line="240" w:lineRule="auto"/>
              <w:rPr>
                <w:sz w:val="20"/>
                <w:szCs w:val="20"/>
              </w:rPr>
            </w:pPr>
            <w:r w:rsidRPr="00F67888">
              <w:rPr>
                <w:sz w:val="20"/>
                <w:szCs w:val="20"/>
              </w:rPr>
              <w:t xml:space="preserve">Open – In progress – set to go to BOD soon. </w:t>
            </w:r>
          </w:p>
        </w:tc>
      </w:tr>
    </w:tbl>
    <w:p w14:paraId="13D0CC8D" w14:textId="77777777" w:rsidR="00F67888" w:rsidRDefault="00F67888" w:rsidP="008429A3"/>
    <w:p w14:paraId="540968FD" w14:textId="77777777" w:rsidR="00F539EB" w:rsidRDefault="00F539EB" w:rsidP="008429A3"/>
    <w:p w14:paraId="0A583AB1" w14:textId="77777777" w:rsidR="00F539EB" w:rsidRDefault="00F539EB" w:rsidP="008429A3"/>
    <w:p w14:paraId="0DCF588F" w14:textId="1E1E8493" w:rsidR="008429A3" w:rsidRPr="00A71C22" w:rsidRDefault="008429A3" w:rsidP="008429A3">
      <w:r>
        <w:t>Closed</w:t>
      </w:r>
      <w:r w:rsidRPr="00A71C22">
        <w:t xml:space="preserve"> Action Items:</w:t>
      </w:r>
    </w:p>
    <w:tbl>
      <w:tblPr>
        <w:tblStyle w:val="TableGrid"/>
        <w:tblW w:w="5000" w:type="pct"/>
        <w:tblLook w:val="04A0" w:firstRow="1" w:lastRow="0" w:firstColumn="1" w:lastColumn="0" w:noHBand="0" w:noVBand="1"/>
      </w:tblPr>
      <w:tblGrid>
        <w:gridCol w:w="1755"/>
        <w:gridCol w:w="6491"/>
        <w:gridCol w:w="2544"/>
      </w:tblGrid>
      <w:tr w:rsidR="008429A3" w:rsidRPr="00A71C22" w14:paraId="3A7B77D1" w14:textId="77777777" w:rsidTr="006E6E42">
        <w:trPr>
          <w:trHeight w:val="329"/>
        </w:trPr>
        <w:tc>
          <w:tcPr>
            <w:tcW w:w="813" w:type="pct"/>
            <w:vAlign w:val="bottom"/>
          </w:tcPr>
          <w:p w14:paraId="66852137" w14:textId="77777777" w:rsidR="008429A3" w:rsidRPr="00A71C22" w:rsidRDefault="008429A3" w:rsidP="009A53F6">
            <w:pPr>
              <w:spacing w:line="240" w:lineRule="auto"/>
              <w:jc w:val="center"/>
              <w:rPr>
                <w:sz w:val="20"/>
                <w:szCs w:val="20"/>
              </w:rPr>
            </w:pPr>
            <w:r w:rsidRPr="006471C3">
              <w:rPr>
                <w:b/>
                <w:bCs/>
                <w:sz w:val="20"/>
                <w:szCs w:val="20"/>
              </w:rPr>
              <w:t>Owner</w:t>
            </w:r>
          </w:p>
        </w:tc>
        <w:tc>
          <w:tcPr>
            <w:tcW w:w="3008" w:type="pct"/>
            <w:vAlign w:val="bottom"/>
          </w:tcPr>
          <w:p w14:paraId="1C582ED2" w14:textId="77777777" w:rsidR="008429A3" w:rsidRPr="00A71C22" w:rsidRDefault="008429A3" w:rsidP="009A53F6">
            <w:pPr>
              <w:spacing w:line="240" w:lineRule="auto"/>
              <w:jc w:val="center"/>
              <w:rPr>
                <w:sz w:val="20"/>
                <w:szCs w:val="20"/>
              </w:rPr>
            </w:pPr>
            <w:r w:rsidRPr="006471C3">
              <w:rPr>
                <w:b/>
                <w:bCs/>
                <w:sz w:val="20"/>
                <w:szCs w:val="20"/>
              </w:rPr>
              <w:t>Action Item</w:t>
            </w:r>
          </w:p>
        </w:tc>
        <w:tc>
          <w:tcPr>
            <w:tcW w:w="1179" w:type="pct"/>
            <w:vAlign w:val="bottom"/>
          </w:tcPr>
          <w:p w14:paraId="7E090115" w14:textId="77777777" w:rsidR="008429A3" w:rsidRDefault="008429A3" w:rsidP="009A53F6">
            <w:pPr>
              <w:spacing w:line="240" w:lineRule="auto"/>
              <w:jc w:val="center"/>
              <w:rPr>
                <w:sz w:val="20"/>
                <w:szCs w:val="20"/>
              </w:rPr>
            </w:pPr>
            <w:r w:rsidRPr="006471C3">
              <w:rPr>
                <w:b/>
                <w:bCs/>
                <w:sz w:val="20"/>
                <w:szCs w:val="20"/>
              </w:rPr>
              <w:t>Status</w:t>
            </w:r>
          </w:p>
        </w:tc>
      </w:tr>
      <w:tr w:rsidR="008429A3" w:rsidRPr="00A71C22" w14:paraId="7F922659" w14:textId="77777777" w:rsidTr="006E6E42">
        <w:tc>
          <w:tcPr>
            <w:tcW w:w="813" w:type="pct"/>
            <w:vAlign w:val="center"/>
          </w:tcPr>
          <w:p w14:paraId="2DB06A10" w14:textId="77777777" w:rsidR="008429A3" w:rsidRPr="00A71C22" w:rsidRDefault="008429A3" w:rsidP="009A53F6">
            <w:pPr>
              <w:spacing w:line="240" w:lineRule="auto"/>
              <w:rPr>
                <w:sz w:val="20"/>
                <w:szCs w:val="20"/>
              </w:rPr>
            </w:pPr>
            <w:r>
              <w:rPr>
                <w:sz w:val="20"/>
                <w:szCs w:val="20"/>
              </w:rPr>
              <w:t>Dom</w:t>
            </w:r>
          </w:p>
        </w:tc>
        <w:tc>
          <w:tcPr>
            <w:tcW w:w="3008" w:type="pct"/>
            <w:vAlign w:val="center"/>
          </w:tcPr>
          <w:p w14:paraId="63E1B92F" w14:textId="368E6B04" w:rsidR="008429A3" w:rsidRPr="00A71C22" w:rsidRDefault="008429A3" w:rsidP="009A53F6">
            <w:pPr>
              <w:spacing w:line="240" w:lineRule="auto"/>
              <w:rPr>
                <w:sz w:val="20"/>
                <w:szCs w:val="20"/>
              </w:rPr>
            </w:pPr>
            <w:r>
              <w:rPr>
                <w:sz w:val="20"/>
                <w:szCs w:val="20"/>
              </w:rPr>
              <w:t>To share the new EU directive about no uncertainty with the TC1 members</w:t>
            </w:r>
          </w:p>
        </w:tc>
        <w:tc>
          <w:tcPr>
            <w:tcW w:w="1179" w:type="pct"/>
            <w:vAlign w:val="center"/>
          </w:tcPr>
          <w:p w14:paraId="658A23F4" w14:textId="77777777" w:rsidR="008429A3" w:rsidRPr="00A71C22" w:rsidRDefault="008429A3" w:rsidP="009A53F6">
            <w:pPr>
              <w:spacing w:line="240" w:lineRule="auto"/>
              <w:rPr>
                <w:sz w:val="20"/>
                <w:szCs w:val="20"/>
              </w:rPr>
            </w:pPr>
            <w:r>
              <w:rPr>
                <w:sz w:val="20"/>
                <w:szCs w:val="20"/>
              </w:rPr>
              <w:t>Closed</w:t>
            </w:r>
          </w:p>
        </w:tc>
      </w:tr>
      <w:tr w:rsidR="008429A3" w:rsidRPr="00A71C22" w14:paraId="2A189500" w14:textId="77777777" w:rsidTr="006E6E42">
        <w:tc>
          <w:tcPr>
            <w:tcW w:w="813" w:type="pct"/>
            <w:vAlign w:val="center"/>
          </w:tcPr>
          <w:p w14:paraId="24D614F4" w14:textId="77777777" w:rsidR="008429A3" w:rsidRDefault="008429A3" w:rsidP="009A53F6">
            <w:pPr>
              <w:spacing w:after="0" w:line="240" w:lineRule="auto"/>
              <w:rPr>
                <w:strike/>
                <w:sz w:val="20"/>
                <w:szCs w:val="20"/>
              </w:rPr>
            </w:pPr>
            <w:r w:rsidRPr="00BF741C">
              <w:rPr>
                <w:strike/>
                <w:sz w:val="20"/>
                <w:szCs w:val="20"/>
              </w:rPr>
              <w:t>Doug Kramer</w:t>
            </w:r>
          </w:p>
          <w:p w14:paraId="43EE886B" w14:textId="77777777" w:rsidR="008429A3" w:rsidRDefault="008429A3" w:rsidP="009A53F6">
            <w:pPr>
              <w:spacing w:line="240" w:lineRule="auto"/>
              <w:rPr>
                <w:sz w:val="20"/>
                <w:szCs w:val="20"/>
              </w:rPr>
            </w:pPr>
            <w:r>
              <w:rPr>
                <w:sz w:val="20"/>
                <w:szCs w:val="20"/>
              </w:rPr>
              <w:t>Tom Braxton</w:t>
            </w:r>
          </w:p>
        </w:tc>
        <w:tc>
          <w:tcPr>
            <w:tcW w:w="3008" w:type="pct"/>
            <w:vAlign w:val="center"/>
          </w:tcPr>
          <w:p w14:paraId="30F4380E" w14:textId="77777777" w:rsidR="008429A3" w:rsidRDefault="008429A3" w:rsidP="009A53F6">
            <w:pPr>
              <w:spacing w:line="240" w:lineRule="auto"/>
              <w:rPr>
                <w:sz w:val="20"/>
                <w:szCs w:val="20"/>
              </w:rPr>
            </w:pPr>
            <w:r w:rsidRPr="00A71C22">
              <w:rPr>
                <w:sz w:val="20"/>
                <w:szCs w:val="20"/>
              </w:rPr>
              <w:t>Talk to Rachel Norrod regarding Podcast and EMC Society promotion</w:t>
            </w:r>
          </w:p>
        </w:tc>
        <w:tc>
          <w:tcPr>
            <w:tcW w:w="1179" w:type="pct"/>
            <w:vAlign w:val="center"/>
          </w:tcPr>
          <w:p w14:paraId="241739FE" w14:textId="77777777" w:rsidR="008429A3" w:rsidRDefault="008429A3" w:rsidP="009A53F6">
            <w:pPr>
              <w:spacing w:line="240" w:lineRule="auto"/>
              <w:rPr>
                <w:sz w:val="20"/>
                <w:szCs w:val="20"/>
              </w:rPr>
            </w:pPr>
            <w:r>
              <w:rPr>
                <w:sz w:val="20"/>
                <w:szCs w:val="20"/>
              </w:rPr>
              <w:t>Closed</w:t>
            </w:r>
          </w:p>
        </w:tc>
      </w:tr>
      <w:tr w:rsidR="008429A3" w:rsidRPr="00A71C22" w14:paraId="11C14D90" w14:textId="77777777" w:rsidTr="006E6E42">
        <w:tc>
          <w:tcPr>
            <w:tcW w:w="813" w:type="pct"/>
            <w:vAlign w:val="center"/>
          </w:tcPr>
          <w:p w14:paraId="0C18DEAB" w14:textId="77777777" w:rsidR="008429A3" w:rsidRPr="00BF741C" w:rsidRDefault="008429A3" w:rsidP="009A53F6">
            <w:pPr>
              <w:spacing w:after="0" w:line="240" w:lineRule="auto"/>
              <w:rPr>
                <w:strike/>
                <w:sz w:val="20"/>
                <w:szCs w:val="20"/>
              </w:rPr>
            </w:pPr>
            <w:r>
              <w:rPr>
                <w:sz w:val="20"/>
                <w:szCs w:val="20"/>
              </w:rPr>
              <w:t>Tom Braxton</w:t>
            </w:r>
          </w:p>
        </w:tc>
        <w:tc>
          <w:tcPr>
            <w:tcW w:w="3008" w:type="pct"/>
            <w:vAlign w:val="center"/>
          </w:tcPr>
          <w:p w14:paraId="31230C68" w14:textId="77777777" w:rsidR="008429A3" w:rsidRPr="00A71C22" w:rsidRDefault="008429A3" w:rsidP="009A53F6">
            <w:pPr>
              <w:spacing w:line="240" w:lineRule="auto"/>
              <w:rPr>
                <w:sz w:val="20"/>
                <w:szCs w:val="20"/>
              </w:rPr>
            </w:pPr>
            <w:r>
              <w:rPr>
                <w:sz w:val="20"/>
                <w:szCs w:val="20"/>
              </w:rPr>
              <w:t>To talk to Vignesh about IEEE withdrawal from iNARTE MoU and ask for a public announcement about it.</w:t>
            </w:r>
          </w:p>
        </w:tc>
        <w:tc>
          <w:tcPr>
            <w:tcW w:w="1179" w:type="pct"/>
            <w:vAlign w:val="center"/>
          </w:tcPr>
          <w:p w14:paraId="289FB3CB" w14:textId="77777777" w:rsidR="008429A3" w:rsidRDefault="008429A3" w:rsidP="009A53F6">
            <w:pPr>
              <w:spacing w:line="240" w:lineRule="auto"/>
              <w:rPr>
                <w:sz w:val="20"/>
                <w:szCs w:val="20"/>
              </w:rPr>
            </w:pPr>
            <w:r>
              <w:rPr>
                <w:sz w:val="20"/>
                <w:szCs w:val="20"/>
              </w:rPr>
              <w:t>Closed</w:t>
            </w:r>
          </w:p>
        </w:tc>
      </w:tr>
      <w:tr w:rsidR="008429A3" w:rsidRPr="00A71C22" w14:paraId="28DF1EF5" w14:textId="77777777" w:rsidTr="006E6E42">
        <w:tc>
          <w:tcPr>
            <w:tcW w:w="813" w:type="pct"/>
          </w:tcPr>
          <w:p w14:paraId="3FC9467C" w14:textId="77777777" w:rsidR="008429A3" w:rsidRDefault="008429A3" w:rsidP="009A53F6">
            <w:pPr>
              <w:spacing w:after="0" w:line="240" w:lineRule="auto"/>
              <w:rPr>
                <w:sz w:val="20"/>
                <w:szCs w:val="20"/>
              </w:rPr>
            </w:pPr>
            <w:r w:rsidRPr="00A71C22">
              <w:rPr>
                <w:sz w:val="20"/>
                <w:szCs w:val="20"/>
              </w:rPr>
              <w:t>Tom Braxton</w:t>
            </w:r>
          </w:p>
        </w:tc>
        <w:tc>
          <w:tcPr>
            <w:tcW w:w="3008" w:type="pct"/>
          </w:tcPr>
          <w:p w14:paraId="27A1CD3A" w14:textId="77777777" w:rsidR="008429A3" w:rsidRDefault="008429A3" w:rsidP="009A53F6">
            <w:pPr>
              <w:spacing w:line="240" w:lineRule="auto"/>
              <w:rPr>
                <w:sz w:val="20"/>
                <w:szCs w:val="20"/>
              </w:rPr>
            </w:pPr>
            <w:r w:rsidRPr="00A71C22">
              <w:rPr>
                <w:sz w:val="20"/>
                <w:szCs w:val="20"/>
              </w:rPr>
              <w:t>TC1 to review existing letters and draft a letter for engineers to use to get approval for attendance</w:t>
            </w:r>
          </w:p>
        </w:tc>
        <w:tc>
          <w:tcPr>
            <w:tcW w:w="1179" w:type="pct"/>
          </w:tcPr>
          <w:p w14:paraId="054AFD2B" w14:textId="77777777" w:rsidR="008429A3" w:rsidRDefault="008429A3" w:rsidP="009A53F6">
            <w:pPr>
              <w:spacing w:line="240" w:lineRule="auto"/>
              <w:rPr>
                <w:sz w:val="20"/>
                <w:szCs w:val="20"/>
              </w:rPr>
            </w:pPr>
            <w:r>
              <w:rPr>
                <w:sz w:val="20"/>
                <w:szCs w:val="20"/>
              </w:rPr>
              <w:t>Closed</w:t>
            </w:r>
          </w:p>
        </w:tc>
      </w:tr>
      <w:tr w:rsidR="008429A3" w:rsidRPr="00A71C22" w14:paraId="38182A22" w14:textId="77777777" w:rsidTr="006E6E42">
        <w:tc>
          <w:tcPr>
            <w:tcW w:w="813" w:type="pct"/>
          </w:tcPr>
          <w:p w14:paraId="12B369A9" w14:textId="77777777" w:rsidR="008429A3" w:rsidRPr="00A71C22" w:rsidRDefault="008429A3" w:rsidP="009A53F6">
            <w:pPr>
              <w:spacing w:after="0" w:line="240" w:lineRule="auto"/>
              <w:rPr>
                <w:sz w:val="20"/>
                <w:szCs w:val="20"/>
              </w:rPr>
            </w:pPr>
            <w:r>
              <w:rPr>
                <w:sz w:val="20"/>
                <w:szCs w:val="20"/>
              </w:rPr>
              <w:t>Tom Braxton</w:t>
            </w:r>
          </w:p>
        </w:tc>
        <w:tc>
          <w:tcPr>
            <w:tcW w:w="3008" w:type="pct"/>
          </w:tcPr>
          <w:p w14:paraId="07E924E8" w14:textId="0D44E779" w:rsidR="008429A3" w:rsidRPr="00A71C22" w:rsidRDefault="008429A3" w:rsidP="009A53F6">
            <w:pPr>
              <w:spacing w:line="240" w:lineRule="auto"/>
              <w:rPr>
                <w:sz w:val="20"/>
                <w:szCs w:val="20"/>
              </w:rPr>
            </w:pPr>
            <w:r>
              <w:rPr>
                <w:sz w:val="20"/>
                <w:szCs w:val="20"/>
              </w:rPr>
              <w:t xml:space="preserve">To talk to Sarah and John Lasselle to propose that TC1 being a clearing house/directory of the training material available in the public domain. Instead of creating </w:t>
            </w:r>
            <w:r w:rsidR="00906FFD">
              <w:rPr>
                <w:sz w:val="20"/>
                <w:szCs w:val="20"/>
              </w:rPr>
              <w:t>new</w:t>
            </w:r>
            <w:r>
              <w:rPr>
                <w:sz w:val="20"/>
                <w:szCs w:val="20"/>
              </w:rPr>
              <w:t xml:space="preserve"> training altogether. </w:t>
            </w:r>
          </w:p>
        </w:tc>
        <w:tc>
          <w:tcPr>
            <w:tcW w:w="1179" w:type="pct"/>
          </w:tcPr>
          <w:p w14:paraId="163987B7" w14:textId="77777777" w:rsidR="008429A3" w:rsidRDefault="008429A3" w:rsidP="009A53F6">
            <w:pPr>
              <w:spacing w:line="240" w:lineRule="auto"/>
              <w:rPr>
                <w:sz w:val="20"/>
                <w:szCs w:val="20"/>
              </w:rPr>
            </w:pPr>
            <w:r>
              <w:rPr>
                <w:sz w:val="20"/>
                <w:szCs w:val="20"/>
              </w:rPr>
              <w:t xml:space="preserve">Closed </w:t>
            </w:r>
          </w:p>
        </w:tc>
      </w:tr>
      <w:tr w:rsidR="008429A3" w:rsidRPr="00A71C22" w14:paraId="5668C5D9" w14:textId="77777777" w:rsidTr="006E6E42">
        <w:tc>
          <w:tcPr>
            <w:tcW w:w="813" w:type="pct"/>
          </w:tcPr>
          <w:p w14:paraId="12152C1A" w14:textId="77777777" w:rsidR="008429A3" w:rsidRDefault="008429A3" w:rsidP="009A53F6">
            <w:pPr>
              <w:spacing w:after="0" w:line="240" w:lineRule="auto"/>
              <w:rPr>
                <w:sz w:val="20"/>
                <w:szCs w:val="20"/>
              </w:rPr>
            </w:pPr>
            <w:r>
              <w:rPr>
                <w:sz w:val="20"/>
                <w:szCs w:val="20"/>
              </w:rPr>
              <w:t>Tom Braxton</w:t>
            </w:r>
          </w:p>
        </w:tc>
        <w:tc>
          <w:tcPr>
            <w:tcW w:w="3008" w:type="pct"/>
          </w:tcPr>
          <w:p w14:paraId="0FDD0828" w14:textId="27811546" w:rsidR="008429A3" w:rsidRPr="004A0FC0" w:rsidRDefault="008429A3" w:rsidP="004A0FC0">
            <w:pPr>
              <w:spacing w:after="0" w:line="240" w:lineRule="auto"/>
              <w:rPr>
                <w:b/>
                <w:bCs/>
              </w:rPr>
            </w:pPr>
            <w:r>
              <w:t xml:space="preserve">To contact Karen Burnham about </w:t>
            </w:r>
            <w:r w:rsidRPr="003575FF">
              <w:rPr>
                <w:sz w:val="20"/>
                <w:szCs w:val="20"/>
              </w:rPr>
              <w:t>making</w:t>
            </w:r>
            <w:r>
              <w:t xml:space="preserve"> a proposal on this topic. </w:t>
            </w:r>
          </w:p>
        </w:tc>
        <w:tc>
          <w:tcPr>
            <w:tcW w:w="1179" w:type="pct"/>
          </w:tcPr>
          <w:p w14:paraId="2D8EB2A9" w14:textId="77777777" w:rsidR="008429A3" w:rsidRDefault="008429A3" w:rsidP="009A53F6">
            <w:pPr>
              <w:spacing w:line="240" w:lineRule="auto"/>
              <w:rPr>
                <w:sz w:val="20"/>
                <w:szCs w:val="20"/>
              </w:rPr>
            </w:pPr>
            <w:r>
              <w:rPr>
                <w:sz w:val="20"/>
                <w:szCs w:val="20"/>
              </w:rPr>
              <w:t>Closed</w:t>
            </w:r>
          </w:p>
        </w:tc>
      </w:tr>
      <w:tr w:rsidR="00973297" w:rsidRPr="00A71C22" w14:paraId="6BE1183C" w14:textId="77777777" w:rsidTr="006E6E42">
        <w:tc>
          <w:tcPr>
            <w:tcW w:w="813" w:type="pct"/>
          </w:tcPr>
          <w:p w14:paraId="3490FC5E" w14:textId="38F25EB8" w:rsidR="00973297" w:rsidRDefault="00973297" w:rsidP="00973297">
            <w:pPr>
              <w:spacing w:after="0" w:line="240" w:lineRule="auto"/>
              <w:rPr>
                <w:sz w:val="20"/>
                <w:szCs w:val="20"/>
              </w:rPr>
            </w:pPr>
            <w:r>
              <w:rPr>
                <w:sz w:val="20"/>
                <w:szCs w:val="20"/>
              </w:rPr>
              <w:t>Keith</w:t>
            </w:r>
          </w:p>
        </w:tc>
        <w:tc>
          <w:tcPr>
            <w:tcW w:w="3008" w:type="pct"/>
          </w:tcPr>
          <w:p w14:paraId="392E7E3C" w14:textId="45289A40" w:rsidR="00973297" w:rsidRDefault="00973297" w:rsidP="00973297">
            <w:pPr>
              <w:spacing w:after="0" w:line="240" w:lineRule="auto"/>
            </w:pPr>
            <w:r>
              <w:rPr>
                <w:bCs/>
                <w:sz w:val="24"/>
                <w:szCs w:val="24"/>
              </w:rPr>
              <w:t>To explore opportunities to carry a demonstration kit to the 2023 symposium.</w:t>
            </w:r>
          </w:p>
        </w:tc>
        <w:tc>
          <w:tcPr>
            <w:tcW w:w="1179" w:type="pct"/>
          </w:tcPr>
          <w:p w14:paraId="47ADA6B4" w14:textId="41B2682F" w:rsidR="00973297" w:rsidRDefault="00973297" w:rsidP="00973297">
            <w:pPr>
              <w:spacing w:line="240" w:lineRule="auto"/>
              <w:rPr>
                <w:sz w:val="20"/>
                <w:szCs w:val="20"/>
              </w:rPr>
            </w:pPr>
            <w:r>
              <w:rPr>
                <w:sz w:val="20"/>
                <w:szCs w:val="20"/>
              </w:rPr>
              <w:t>Closed – Done.</w:t>
            </w:r>
          </w:p>
        </w:tc>
      </w:tr>
      <w:tr w:rsidR="00973297" w:rsidRPr="00A71C22" w14:paraId="7B712D6E" w14:textId="77777777" w:rsidTr="006E6E42">
        <w:tc>
          <w:tcPr>
            <w:tcW w:w="813" w:type="pct"/>
          </w:tcPr>
          <w:p w14:paraId="61F18A70" w14:textId="3FE8CB0C" w:rsidR="00973297" w:rsidRPr="00F67888" w:rsidRDefault="00973297" w:rsidP="00973297">
            <w:pPr>
              <w:spacing w:after="0" w:line="240" w:lineRule="auto"/>
              <w:rPr>
                <w:sz w:val="20"/>
                <w:szCs w:val="20"/>
              </w:rPr>
            </w:pPr>
            <w:r w:rsidRPr="00F67888">
              <w:rPr>
                <w:sz w:val="20"/>
                <w:szCs w:val="20"/>
              </w:rPr>
              <w:t>Tom Braxton</w:t>
            </w:r>
          </w:p>
        </w:tc>
        <w:tc>
          <w:tcPr>
            <w:tcW w:w="3008" w:type="pct"/>
          </w:tcPr>
          <w:p w14:paraId="0A58C4D4" w14:textId="76748F6A" w:rsidR="00973297" w:rsidRPr="00F67888" w:rsidRDefault="00973297" w:rsidP="004A0FC0">
            <w:pPr>
              <w:tabs>
                <w:tab w:val="center" w:pos="4320"/>
              </w:tabs>
              <w:spacing w:after="0" w:line="240" w:lineRule="auto"/>
              <w:rPr>
                <w:bCs/>
                <w:sz w:val="20"/>
                <w:szCs w:val="20"/>
              </w:rPr>
            </w:pPr>
            <w:r w:rsidRPr="00F67888">
              <w:rPr>
                <w:bCs/>
                <w:sz w:val="20"/>
                <w:szCs w:val="20"/>
              </w:rPr>
              <w:t xml:space="preserve">To send acknowledgements and status </w:t>
            </w:r>
            <w:r w:rsidR="0087508D" w:rsidRPr="00F67888">
              <w:rPr>
                <w:bCs/>
                <w:sz w:val="20"/>
                <w:szCs w:val="20"/>
              </w:rPr>
              <w:t>updates</w:t>
            </w:r>
            <w:r w:rsidRPr="00F67888">
              <w:rPr>
                <w:bCs/>
                <w:sz w:val="20"/>
                <w:szCs w:val="20"/>
              </w:rPr>
              <w:t xml:space="preserve"> to the companies that have responded to our RFI submission. </w:t>
            </w:r>
          </w:p>
        </w:tc>
        <w:tc>
          <w:tcPr>
            <w:tcW w:w="1179" w:type="pct"/>
          </w:tcPr>
          <w:p w14:paraId="0A83C033" w14:textId="1E38159D" w:rsidR="00973297" w:rsidRDefault="00973297" w:rsidP="00973297">
            <w:pPr>
              <w:spacing w:line="240" w:lineRule="auto"/>
              <w:rPr>
                <w:sz w:val="20"/>
                <w:szCs w:val="20"/>
              </w:rPr>
            </w:pPr>
            <w:r>
              <w:rPr>
                <w:sz w:val="20"/>
                <w:szCs w:val="20"/>
              </w:rPr>
              <w:t>Closed - Done</w:t>
            </w:r>
          </w:p>
        </w:tc>
      </w:tr>
      <w:tr w:rsidR="00973297" w:rsidRPr="00A71C22" w14:paraId="18AF00B1" w14:textId="77777777" w:rsidTr="006E6E42">
        <w:trPr>
          <w:trHeight w:val="332"/>
        </w:trPr>
        <w:tc>
          <w:tcPr>
            <w:tcW w:w="813" w:type="pct"/>
          </w:tcPr>
          <w:p w14:paraId="1A040D24" w14:textId="77777777" w:rsidR="00973297" w:rsidRPr="00973297" w:rsidRDefault="00973297" w:rsidP="00973297">
            <w:pPr>
              <w:spacing w:after="0" w:line="240" w:lineRule="auto"/>
              <w:rPr>
                <w:sz w:val="20"/>
                <w:szCs w:val="20"/>
              </w:rPr>
            </w:pPr>
            <w:r w:rsidRPr="00973297">
              <w:rPr>
                <w:sz w:val="20"/>
                <w:szCs w:val="20"/>
              </w:rPr>
              <w:t>Keith &amp; Davy</w:t>
            </w:r>
          </w:p>
        </w:tc>
        <w:tc>
          <w:tcPr>
            <w:tcW w:w="3008" w:type="pct"/>
          </w:tcPr>
          <w:p w14:paraId="2878E56A" w14:textId="71CDCBC1" w:rsidR="00973297" w:rsidRPr="00F67888" w:rsidRDefault="00973297" w:rsidP="00833CD4">
            <w:pPr>
              <w:tabs>
                <w:tab w:val="center" w:pos="4320"/>
              </w:tabs>
              <w:spacing w:after="0" w:line="240" w:lineRule="auto"/>
              <w:rPr>
                <w:bCs/>
                <w:sz w:val="20"/>
                <w:szCs w:val="20"/>
              </w:rPr>
            </w:pPr>
            <w:r w:rsidRPr="00F67888">
              <w:rPr>
                <w:rFonts w:ascii="Segoe UI" w:hAnsi="Segoe UI" w:cs="Segoe UI"/>
                <w:sz w:val="20"/>
                <w:szCs w:val="20"/>
              </w:rPr>
              <w:t>Keith and Davy to discuss and determine whether combining both IEEE 1848 meetings at the 2023 Symposium would be more beneficial</w:t>
            </w:r>
            <w:r w:rsidR="0087508D" w:rsidRPr="00F67888">
              <w:rPr>
                <w:rFonts w:ascii="Segoe UI" w:hAnsi="Segoe UI" w:cs="Segoe UI"/>
                <w:sz w:val="20"/>
                <w:szCs w:val="20"/>
              </w:rPr>
              <w:t xml:space="preserve">. </w:t>
            </w:r>
          </w:p>
        </w:tc>
        <w:tc>
          <w:tcPr>
            <w:tcW w:w="1179" w:type="pct"/>
          </w:tcPr>
          <w:p w14:paraId="4105DAFD" w14:textId="77777777" w:rsidR="00973297" w:rsidRDefault="00973297" w:rsidP="00833CD4">
            <w:pPr>
              <w:spacing w:line="240" w:lineRule="auto"/>
              <w:rPr>
                <w:sz w:val="20"/>
                <w:szCs w:val="20"/>
              </w:rPr>
            </w:pPr>
            <w:r>
              <w:rPr>
                <w:sz w:val="20"/>
                <w:szCs w:val="20"/>
              </w:rPr>
              <w:t>Closed – Done – only 1 3 Hour meeting</w:t>
            </w:r>
          </w:p>
        </w:tc>
      </w:tr>
      <w:tr w:rsidR="006E119D" w:rsidRPr="00A71C22" w14:paraId="7C041104" w14:textId="77777777" w:rsidTr="006E6E42">
        <w:trPr>
          <w:trHeight w:val="332"/>
        </w:trPr>
        <w:tc>
          <w:tcPr>
            <w:tcW w:w="813" w:type="pct"/>
          </w:tcPr>
          <w:p w14:paraId="5950E84E" w14:textId="65F2E78F" w:rsidR="006E119D" w:rsidRPr="00973297" w:rsidRDefault="006E119D" w:rsidP="006E119D">
            <w:pPr>
              <w:spacing w:after="0" w:line="240" w:lineRule="auto"/>
              <w:rPr>
                <w:sz w:val="20"/>
                <w:szCs w:val="20"/>
              </w:rPr>
            </w:pPr>
            <w:r>
              <w:rPr>
                <w:sz w:val="20"/>
                <w:szCs w:val="20"/>
              </w:rPr>
              <w:t>Dan Hoolihan</w:t>
            </w:r>
          </w:p>
        </w:tc>
        <w:tc>
          <w:tcPr>
            <w:tcW w:w="3008" w:type="pct"/>
          </w:tcPr>
          <w:p w14:paraId="0FECD3AD" w14:textId="32AA56FB" w:rsidR="006E119D" w:rsidRPr="00F67888" w:rsidRDefault="006E119D" w:rsidP="006E119D">
            <w:pPr>
              <w:tabs>
                <w:tab w:val="center" w:pos="4320"/>
              </w:tabs>
              <w:spacing w:after="0" w:line="240" w:lineRule="auto"/>
              <w:rPr>
                <w:rFonts w:ascii="Segoe UI" w:hAnsi="Segoe UI" w:cs="Segoe UI"/>
                <w:sz w:val="20"/>
                <w:szCs w:val="20"/>
              </w:rPr>
            </w:pPr>
            <w:r w:rsidRPr="00F67888">
              <w:rPr>
                <w:sz w:val="20"/>
                <w:szCs w:val="20"/>
              </w:rPr>
              <w:t xml:space="preserve">To contact Janet about an event/workshop, news, and updates on activities on C63. </w:t>
            </w:r>
          </w:p>
        </w:tc>
        <w:tc>
          <w:tcPr>
            <w:tcW w:w="1179" w:type="pct"/>
          </w:tcPr>
          <w:p w14:paraId="0B815770" w14:textId="4BD7A297" w:rsidR="006E119D" w:rsidRDefault="006E119D" w:rsidP="006E119D">
            <w:pPr>
              <w:spacing w:line="240" w:lineRule="auto"/>
              <w:rPr>
                <w:sz w:val="20"/>
                <w:szCs w:val="20"/>
              </w:rPr>
            </w:pPr>
            <w:r>
              <w:rPr>
                <w:sz w:val="20"/>
                <w:szCs w:val="20"/>
              </w:rPr>
              <w:t xml:space="preserve">Website has all info needed at </w:t>
            </w:r>
            <w:hyperlink r:id="rId9" w:history="1">
              <w:r w:rsidRPr="002D668D">
                <w:rPr>
                  <w:rStyle w:val="Hyperlink"/>
                  <w:sz w:val="20"/>
                  <w:szCs w:val="20"/>
                </w:rPr>
                <w:t>www.c63.org</w:t>
              </w:r>
            </w:hyperlink>
            <w:r>
              <w:rPr>
                <w:sz w:val="20"/>
                <w:szCs w:val="20"/>
              </w:rPr>
              <w:t xml:space="preserve"> </w:t>
            </w:r>
          </w:p>
        </w:tc>
      </w:tr>
      <w:tr w:rsidR="006E6E42" w:rsidRPr="00A71C22" w14:paraId="5C80F328" w14:textId="77777777" w:rsidTr="006E6E42">
        <w:trPr>
          <w:trHeight w:val="332"/>
        </w:trPr>
        <w:tc>
          <w:tcPr>
            <w:tcW w:w="813" w:type="pct"/>
          </w:tcPr>
          <w:p w14:paraId="5247E7D3" w14:textId="51F9E46E" w:rsidR="006E6E42" w:rsidRDefault="006E6E42" w:rsidP="006E6E42">
            <w:pPr>
              <w:spacing w:after="0" w:line="240" w:lineRule="auto"/>
              <w:rPr>
                <w:sz w:val="20"/>
                <w:szCs w:val="20"/>
              </w:rPr>
            </w:pPr>
            <w:r>
              <w:rPr>
                <w:sz w:val="20"/>
                <w:szCs w:val="20"/>
              </w:rPr>
              <w:t>Kimball Williams</w:t>
            </w:r>
          </w:p>
        </w:tc>
        <w:tc>
          <w:tcPr>
            <w:tcW w:w="3008" w:type="pct"/>
          </w:tcPr>
          <w:p w14:paraId="2B955B07" w14:textId="7ABD3782" w:rsidR="006E6E42" w:rsidRPr="00F67888" w:rsidRDefault="006E6E42" w:rsidP="006E6E42">
            <w:pPr>
              <w:tabs>
                <w:tab w:val="center" w:pos="4320"/>
              </w:tabs>
              <w:spacing w:after="0" w:line="240" w:lineRule="auto"/>
              <w:rPr>
                <w:sz w:val="20"/>
                <w:szCs w:val="20"/>
              </w:rPr>
            </w:pPr>
            <w:r>
              <w:rPr>
                <w:sz w:val="20"/>
                <w:szCs w:val="20"/>
              </w:rPr>
              <w:t>Recruit amateur radio volunteers for EMCS 2023 in Grand Rapids</w:t>
            </w:r>
          </w:p>
        </w:tc>
        <w:tc>
          <w:tcPr>
            <w:tcW w:w="1179" w:type="pct"/>
          </w:tcPr>
          <w:p w14:paraId="1BD1D910" w14:textId="4807777A" w:rsidR="006E6E42" w:rsidRDefault="006E6E42" w:rsidP="006E6E42">
            <w:pPr>
              <w:spacing w:line="240" w:lineRule="auto"/>
              <w:rPr>
                <w:sz w:val="20"/>
                <w:szCs w:val="20"/>
              </w:rPr>
            </w:pPr>
            <w:r>
              <w:rPr>
                <w:sz w:val="20"/>
                <w:szCs w:val="20"/>
              </w:rPr>
              <w:t>Closed</w:t>
            </w:r>
          </w:p>
        </w:tc>
      </w:tr>
    </w:tbl>
    <w:p w14:paraId="0CBA458B" w14:textId="77777777" w:rsidR="00973297" w:rsidRPr="00E80081" w:rsidRDefault="00973297" w:rsidP="00973297">
      <w:pPr>
        <w:rPr>
          <w:sz w:val="10"/>
          <w:szCs w:val="10"/>
        </w:rPr>
      </w:pPr>
    </w:p>
    <w:p w14:paraId="16C8A2E3" w14:textId="7ADBB04B" w:rsidR="0054325E" w:rsidRPr="00C0210D" w:rsidRDefault="0054325E" w:rsidP="006838C5">
      <w:pPr>
        <w:pStyle w:val="ListParagraph"/>
        <w:numPr>
          <w:ilvl w:val="0"/>
          <w:numId w:val="2"/>
        </w:numPr>
        <w:spacing w:after="0" w:line="240" w:lineRule="auto"/>
        <w:rPr>
          <w:rFonts w:cstheme="minorHAnsi"/>
          <w:sz w:val="20"/>
          <w:szCs w:val="20"/>
        </w:rPr>
      </w:pPr>
      <w:r w:rsidRPr="00C0210D">
        <w:rPr>
          <w:rFonts w:cstheme="minorHAnsi"/>
          <w:sz w:val="20"/>
          <w:szCs w:val="20"/>
        </w:rPr>
        <w:t>Adjourn</w:t>
      </w:r>
    </w:p>
    <w:sectPr w:rsidR="0054325E" w:rsidRPr="00C0210D" w:rsidSect="00543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9F"/>
    <w:multiLevelType w:val="hybridMultilevel"/>
    <w:tmpl w:val="60FE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18C6"/>
    <w:multiLevelType w:val="hybridMultilevel"/>
    <w:tmpl w:val="2DF6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0713F"/>
    <w:multiLevelType w:val="hybridMultilevel"/>
    <w:tmpl w:val="FC341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637DE"/>
    <w:multiLevelType w:val="hybridMultilevel"/>
    <w:tmpl w:val="1A9A0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791E05"/>
    <w:multiLevelType w:val="hybridMultilevel"/>
    <w:tmpl w:val="9FB8EE6A"/>
    <w:lvl w:ilvl="0" w:tplc="FB2ED75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60F1E"/>
    <w:multiLevelType w:val="hybridMultilevel"/>
    <w:tmpl w:val="4722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87649"/>
    <w:multiLevelType w:val="hybridMultilevel"/>
    <w:tmpl w:val="9F3AF71A"/>
    <w:lvl w:ilvl="0" w:tplc="04090001">
      <w:start w:val="1"/>
      <w:numFmt w:val="bullet"/>
      <w:lvlText w:val=""/>
      <w:lvlJc w:val="left"/>
      <w:pPr>
        <w:ind w:left="720" w:hanging="360"/>
      </w:pPr>
      <w:rPr>
        <w:rFonts w:ascii="Symbol" w:hAnsi="Symbol" w:hint="default"/>
      </w:rPr>
    </w:lvl>
    <w:lvl w:ilvl="1" w:tplc="FB2ED75C">
      <w:start w:val="2"/>
      <w:numFmt w:val="bullet"/>
      <w:lvlText w:val="-"/>
      <w:lvlJc w:val="left"/>
      <w:pPr>
        <w:ind w:left="1530" w:hanging="360"/>
      </w:pPr>
      <w:rPr>
        <w:rFonts w:ascii="Calibri" w:eastAsiaTheme="minorHAnsi" w:hAnsi="Calibri" w:cs="Calibri" w:hint="default"/>
      </w:rPr>
    </w:lvl>
    <w:lvl w:ilvl="2" w:tplc="04090001">
      <w:start w:val="1"/>
      <w:numFmt w:val="bullet"/>
      <w:lvlText w:val=""/>
      <w:lvlJc w:val="left"/>
      <w:pPr>
        <w:ind w:left="2160" w:hanging="180"/>
      </w:pPr>
      <w:rPr>
        <w:rFonts w:ascii="Symbol" w:hAnsi="Symbol" w:hint="default"/>
        <w:b w:val="0"/>
      </w:rPr>
    </w:lvl>
    <w:lvl w:ilvl="3" w:tplc="FB2ED75C">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D0015"/>
    <w:multiLevelType w:val="hybridMultilevel"/>
    <w:tmpl w:val="84F2A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269845">
    <w:abstractNumId w:val="6"/>
  </w:num>
  <w:num w:numId="2" w16cid:durableId="1867133188">
    <w:abstractNumId w:val="1"/>
  </w:num>
  <w:num w:numId="3" w16cid:durableId="1053426752">
    <w:abstractNumId w:val="5"/>
  </w:num>
  <w:num w:numId="4" w16cid:durableId="236014208">
    <w:abstractNumId w:val="7"/>
  </w:num>
  <w:num w:numId="5" w16cid:durableId="1955014584">
    <w:abstractNumId w:val="0"/>
  </w:num>
  <w:num w:numId="6" w16cid:durableId="1856723406">
    <w:abstractNumId w:val="2"/>
  </w:num>
  <w:num w:numId="7" w16cid:durableId="2073233732">
    <w:abstractNumId w:val="3"/>
  </w:num>
  <w:num w:numId="8" w16cid:durableId="126048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83"/>
    <w:rsid w:val="000004C1"/>
    <w:rsid w:val="000050A7"/>
    <w:rsid w:val="00010543"/>
    <w:rsid w:val="000176E6"/>
    <w:rsid w:val="000230CE"/>
    <w:rsid w:val="000255A4"/>
    <w:rsid w:val="0002716A"/>
    <w:rsid w:val="00027A39"/>
    <w:rsid w:val="00027C16"/>
    <w:rsid w:val="0003309B"/>
    <w:rsid w:val="00034786"/>
    <w:rsid w:val="00037906"/>
    <w:rsid w:val="0004009A"/>
    <w:rsid w:val="00045216"/>
    <w:rsid w:val="000462D2"/>
    <w:rsid w:val="00047960"/>
    <w:rsid w:val="00051AAF"/>
    <w:rsid w:val="000534A9"/>
    <w:rsid w:val="00053B17"/>
    <w:rsid w:val="00056B8A"/>
    <w:rsid w:val="000641A6"/>
    <w:rsid w:val="0006437D"/>
    <w:rsid w:val="0006513F"/>
    <w:rsid w:val="000714B2"/>
    <w:rsid w:val="00072896"/>
    <w:rsid w:val="0007658E"/>
    <w:rsid w:val="00081A79"/>
    <w:rsid w:val="0008359B"/>
    <w:rsid w:val="0008395F"/>
    <w:rsid w:val="00083A0D"/>
    <w:rsid w:val="0008701D"/>
    <w:rsid w:val="00090ECD"/>
    <w:rsid w:val="0009106F"/>
    <w:rsid w:val="00092A04"/>
    <w:rsid w:val="00093E31"/>
    <w:rsid w:val="0009404F"/>
    <w:rsid w:val="00094DDA"/>
    <w:rsid w:val="000959A4"/>
    <w:rsid w:val="000A1165"/>
    <w:rsid w:val="000A3051"/>
    <w:rsid w:val="000A42D9"/>
    <w:rsid w:val="000B29D0"/>
    <w:rsid w:val="000B6B06"/>
    <w:rsid w:val="000C0B37"/>
    <w:rsid w:val="000C3E21"/>
    <w:rsid w:val="000C4A05"/>
    <w:rsid w:val="000C73EE"/>
    <w:rsid w:val="000D63BF"/>
    <w:rsid w:val="000E1390"/>
    <w:rsid w:val="000E23AF"/>
    <w:rsid w:val="000E5A57"/>
    <w:rsid w:val="000E7E2E"/>
    <w:rsid w:val="000F705A"/>
    <w:rsid w:val="00103024"/>
    <w:rsid w:val="00106E1B"/>
    <w:rsid w:val="00113EDC"/>
    <w:rsid w:val="00113F9F"/>
    <w:rsid w:val="0011470B"/>
    <w:rsid w:val="00114D31"/>
    <w:rsid w:val="00117BDF"/>
    <w:rsid w:val="00123504"/>
    <w:rsid w:val="00124E00"/>
    <w:rsid w:val="00125F16"/>
    <w:rsid w:val="0013225C"/>
    <w:rsid w:val="0014052C"/>
    <w:rsid w:val="00143275"/>
    <w:rsid w:val="00143F2A"/>
    <w:rsid w:val="00145092"/>
    <w:rsid w:val="00160236"/>
    <w:rsid w:val="0016054C"/>
    <w:rsid w:val="00160A3F"/>
    <w:rsid w:val="001615B3"/>
    <w:rsid w:val="00162A51"/>
    <w:rsid w:val="00170E70"/>
    <w:rsid w:val="00172541"/>
    <w:rsid w:val="00177941"/>
    <w:rsid w:val="0018094A"/>
    <w:rsid w:val="00180DE6"/>
    <w:rsid w:val="0018248B"/>
    <w:rsid w:val="00184172"/>
    <w:rsid w:val="001868D6"/>
    <w:rsid w:val="00190CEF"/>
    <w:rsid w:val="00192B34"/>
    <w:rsid w:val="00194E2A"/>
    <w:rsid w:val="0019706A"/>
    <w:rsid w:val="00197E48"/>
    <w:rsid w:val="001A3C49"/>
    <w:rsid w:val="001A60EC"/>
    <w:rsid w:val="001A61E2"/>
    <w:rsid w:val="001A7500"/>
    <w:rsid w:val="001B0A4F"/>
    <w:rsid w:val="001B10DF"/>
    <w:rsid w:val="001B2D81"/>
    <w:rsid w:val="001B4FF8"/>
    <w:rsid w:val="001C13E2"/>
    <w:rsid w:val="001C2301"/>
    <w:rsid w:val="001C6A94"/>
    <w:rsid w:val="001C7705"/>
    <w:rsid w:val="001D2174"/>
    <w:rsid w:val="001D3F14"/>
    <w:rsid w:val="001D510F"/>
    <w:rsid w:val="001D57A0"/>
    <w:rsid w:val="001D7950"/>
    <w:rsid w:val="001E11FF"/>
    <w:rsid w:val="001E2CFB"/>
    <w:rsid w:val="001F1794"/>
    <w:rsid w:val="001F35EC"/>
    <w:rsid w:val="001F40CA"/>
    <w:rsid w:val="001F46E8"/>
    <w:rsid w:val="001F5FF6"/>
    <w:rsid w:val="001F6560"/>
    <w:rsid w:val="001F7CB3"/>
    <w:rsid w:val="001F7DBD"/>
    <w:rsid w:val="0020205D"/>
    <w:rsid w:val="00203519"/>
    <w:rsid w:val="0020547A"/>
    <w:rsid w:val="00205F93"/>
    <w:rsid w:val="002072DD"/>
    <w:rsid w:val="002076B0"/>
    <w:rsid w:val="0021425B"/>
    <w:rsid w:val="002148C7"/>
    <w:rsid w:val="00216EF9"/>
    <w:rsid w:val="00222200"/>
    <w:rsid w:val="002326FE"/>
    <w:rsid w:val="00236F48"/>
    <w:rsid w:val="00241DB6"/>
    <w:rsid w:val="00244B54"/>
    <w:rsid w:val="0024613F"/>
    <w:rsid w:val="00247704"/>
    <w:rsid w:val="002557FA"/>
    <w:rsid w:val="00255E4B"/>
    <w:rsid w:val="00261F86"/>
    <w:rsid w:val="0026232A"/>
    <w:rsid w:val="00262BC4"/>
    <w:rsid w:val="00264690"/>
    <w:rsid w:val="00270165"/>
    <w:rsid w:val="0027156B"/>
    <w:rsid w:val="00276B78"/>
    <w:rsid w:val="00284432"/>
    <w:rsid w:val="002871F2"/>
    <w:rsid w:val="00293515"/>
    <w:rsid w:val="002953D7"/>
    <w:rsid w:val="002A0BD1"/>
    <w:rsid w:val="002A35C0"/>
    <w:rsid w:val="002A6992"/>
    <w:rsid w:val="002A7E24"/>
    <w:rsid w:val="002B5D7C"/>
    <w:rsid w:val="002C0867"/>
    <w:rsid w:val="002C1035"/>
    <w:rsid w:val="002C4539"/>
    <w:rsid w:val="002C4AC6"/>
    <w:rsid w:val="002D443A"/>
    <w:rsid w:val="002D4FFD"/>
    <w:rsid w:val="002E0091"/>
    <w:rsid w:val="002E1C78"/>
    <w:rsid w:val="002E4004"/>
    <w:rsid w:val="002E5829"/>
    <w:rsid w:val="002E7CE5"/>
    <w:rsid w:val="002F3792"/>
    <w:rsid w:val="0030050B"/>
    <w:rsid w:val="003042F3"/>
    <w:rsid w:val="00306716"/>
    <w:rsid w:val="00306733"/>
    <w:rsid w:val="00307115"/>
    <w:rsid w:val="00311273"/>
    <w:rsid w:val="00322B69"/>
    <w:rsid w:val="003246EA"/>
    <w:rsid w:val="00325B7C"/>
    <w:rsid w:val="00325CA8"/>
    <w:rsid w:val="003271BF"/>
    <w:rsid w:val="0032769C"/>
    <w:rsid w:val="003312DE"/>
    <w:rsid w:val="0034425D"/>
    <w:rsid w:val="00344325"/>
    <w:rsid w:val="00344409"/>
    <w:rsid w:val="00347507"/>
    <w:rsid w:val="00347B28"/>
    <w:rsid w:val="0035225D"/>
    <w:rsid w:val="0035261C"/>
    <w:rsid w:val="00363A38"/>
    <w:rsid w:val="00364243"/>
    <w:rsid w:val="003650B5"/>
    <w:rsid w:val="00366119"/>
    <w:rsid w:val="00372265"/>
    <w:rsid w:val="00382BE9"/>
    <w:rsid w:val="00387947"/>
    <w:rsid w:val="0039187B"/>
    <w:rsid w:val="00396164"/>
    <w:rsid w:val="003A4047"/>
    <w:rsid w:val="003A65F8"/>
    <w:rsid w:val="003B23BC"/>
    <w:rsid w:val="003B67C5"/>
    <w:rsid w:val="003B6DC5"/>
    <w:rsid w:val="003C0BAB"/>
    <w:rsid w:val="003C70A6"/>
    <w:rsid w:val="003D179A"/>
    <w:rsid w:val="003D30B0"/>
    <w:rsid w:val="003D395A"/>
    <w:rsid w:val="003E01EE"/>
    <w:rsid w:val="003E0E6B"/>
    <w:rsid w:val="003E202F"/>
    <w:rsid w:val="003E5465"/>
    <w:rsid w:val="003E578F"/>
    <w:rsid w:val="003E5976"/>
    <w:rsid w:val="003F1813"/>
    <w:rsid w:val="003F1CF5"/>
    <w:rsid w:val="003F29D6"/>
    <w:rsid w:val="0040218F"/>
    <w:rsid w:val="0040552A"/>
    <w:rsid w:val="004062DC"/>
    <w:rsid w:val="00410805"/>
    <w:rsid w:val="00412557"/>
    <w:rsid w:val="00414E43"/>
    <w:rsid w:val="00417731"/>
    <w:rsid w:val="00425A18"/>
    <w:rsid w:val="00430539"/>
    <w:rsid w:val="00434D8F"/>
    <w:rsid w:val="004377C3"/>
    <w:rsid w:val="00444829"/>
    <w:rsid w:val="00444CEC"/>
    <w:rsid w:val="00444D7F"/>
    <w:rsid w:val="00445E61"/>
    <w:rsid w:val="00450791"/>
    <w:rsid w:val="004564BE"/>
    <w:rsid w:val="00456C3D"/>
    <w:rsid w:val="00461C89"/>
    <w:rsid w:val="00464E98"/>
    <w:rsid w:val="0046729F"/>
    <w:rsid w:val="004701D8"/>
    <w:rsid w:val="00471980"/>
    <w:rsid w:val="004719DC"/>
    <w:rsid w:val="0047386D"/>
    <w:rsid w:val="00476A2C"/>
    <w:rsid w:val="004829DF"/>
    <w:rsid w:val="00483B2C"/>
    <w:rsid w:val="00484D80"/>
    <w:rsid w:val="004860EB"/>
    <w:rsid w:val="004878E8"/>
    <w:rsid w:val="00490AD6"/>
    <w:rsid w:val="00495BD7"/>
    <w:rsid w:val="00496EAC"/>
    <w:rsid w:val="004A08C7"/>
    <w:rsid w:val="004A0FC0"/>
    <w:rsid w:val="004A193E"/>
    <w:rsid w:val="004A1DC2"/>
    <w:rsid w:val="004A609B"/>
    <w:rsid w:val="004B3812"/>
    <w:rsid w:val="004C6006"/>
    <w:rsid w:val="004C684B"/>
    <w:rsid w:val="004D447D"/>
    <w:rsid w:val="004D65CD"/>
    <w:rsid w:val="004E21B1"/>
    <w:rsid w:val="004E2E57"/>
    <w:rsid w:val="004E52A2"/>
    <w:rsid w:val="004E699C"/>
    <w:rsid w:val="004E74B6"/>
    <w:rsid w:val="004F34E8"/>
    <w:rsid w:val="004F3C3E"/>
    <w:rsid w:val="005041F4"/>
    <w:rsid w:val="005107DA"/>
    <w:rsid w:val="00511866"/>
    <w:rsid w:val="00511F89"/>
    <w:rsid w:val="00512CC2"/>
    <w:rsid w:val="00512ECC"/>
    <w:rsid w:val="00515361"/>
    <w:rsid w:val="00516843"/>
    <w:rsid w:val="00517E20"/>
    <w:rsid w:val="00520640"/>
    <w:rsid w:val="005225C2"/>
    <w:rsid w:val="0052525C"/>
    <w:rsid w:val="005305B1"/>
    <w:rsid w:val="005313A6"/>
    <w:rsid w:val="00534D0E"/>
    <w:rsid w:val="005368F1"/>
    <w:rsid w:val="00540A2D"/>
    <w:rsid w:val="0054325E"/>
    <w:rsid w:val="005435BC"/>
    <w:rsid w:val="00546161"/>
    <w:rsid w:val="00547004"/>
    <w:rsid w:val="0055330D"/>
    <w:rsid w:val="00553BAA"/>
    <w:rsid w:val="00553D6E"/>
    <w:rsid w:val="00554160"/>
    <w:rsid w:val="0055471D"/>
    <w:rsid w:val="00555990"/>
    <w:rsid w:val="00562C29"/>
    <w:rsid w:val="005642AD"/>
    <w:rsid w:val="005745F1"/>
    <w:rsid w:val="00584F5A"/>
    <w:rsid w:val="00585B98"/>
    <w:rsid w:val="00587C5D"/>
    <w:rsid w:val="0059249A"/>
    <w:rsid w:val="00597253"/>
    <w:rsid w:val="005A1366"/>
    <w:rsid w:val="005A4721"/>
    <w:rsid w:val="005A7818"/>
    <w:rsid w:val="005B0979"/>
    <w:rsid w:val="005B1C46"/>
    <w:rsid w:val="005B3947"/>
    <w:rsid w:val="005C009C"/>
    <w:rsid w:val="005C16C1"/>
    <w:rsid w:val="005C26D0"/>
    <w:rsid w:val="005C375C"/>
    <w:rsid w:val="005C40FB"/>
    <w:rsid w:val="005D165A"/>
    <w:rsid w:val="005D1DC5"/>
    <w:rsid w:val="005D2591"/>
    <w:rsid w:val="005D529C"/>
    <w:rsid w:val="005D7254"/>
    <w:rsid w:val="005D7EAB"/>
    <w:rsid w:val="005E18F3"/>
    <w:rsid w:val="005E2889"/>
    <w:rsid w:val="005E36A6"/>
    <w:rsid w:val="005E5A1D"/>
    <w:rsid w:val="005F0BC4"/>
    <w:rsid w:val="005F44CB"/>
    <w:rsid w:val="005F612A"/>
    <w:rsid w:val="00601BDA"/>
    <w:rsid w:val="006025E6"/>
    <w:rsid w:val="006048EB"/>
    <w:rsid w:val="00606A2E"/>
    <w:rsid w:val="00607B72"/>
    <w:rsid w:val="00612291"/>
    <w:rsid w:val="0061354A"/>
    <w:rsid w:val="00615708"/>
    <w:rsid w:val="00615E7D"/>
    <w:rsid w:val="00627BC0"/>
    <w:rsid w:val="00631B6C"/>
    <w:rsid w:val="006334A3"/>
    <w:rsid w:val="00634534"/>
    <w:rsid w:val="00635FA1"/>
    <w:rsid w:val="00637428"/>
    <w:rsid w:val="00637EEF"/>
    <w:rsid w:val="006409EE"/>
    <w:rsid w:val="00641B97"/>
    <w:rsid w:val="00642533"/>
    <w:rsid w:val="00643A13"/>
    <w:rsid w:val="00654022"/>
    <w:rsid w:val="00655434"/>
    <w:rsid w:val="0065626B"/>
    <w:rsid w:val="006568A1"/>
    <w:rsid w:val="00662E2E"/>
    <w:rsid w:val="00663E51"/>
    <w:rsid w:val="00664045"/>
    <w:rsid w:val="0066462C"/>
    <w:rsid w:val="00673916"/>
    <w:rsid w:val="00675A4B"/>
    <w:rsid w:val="00676E41"/>
    <w:rsid w:val="00681CF2"/>
    <w:rsid w:val="006838C5"/>
    <w:rsid w:val="00684F7B"/>
    <w:rsid w:val="0068565B"/>
    <w:rsid w:val="00685EC5"/>
    <w:rsid w:val="0068779C"/>
    <w:rsid w:val="00690EE6"/>
    <w:rsid w:val="006938AA"/>
    <w:rsid w:val="00693E32"/>
    <w:rsid w:val="00696059"/>
    <w:rsid w:val="006A53BF"/>
    <w:rsid w:val="006A5C64"/>
    <w:rsid w:val="006A6F49"/>
    <w:rsid w:val="006A796B"/>
    <w:rsid w:val="006A7CB3"/>
    <w:rsid w:val="006A7D6B"/>
    <w:rsid w:val="006A7F49"/>
    <w:rsid w:val="006B1C76"/>
    <w:rsid w:val="006C200C"/>
    <w:rsid w:val="006C2E39"/>
    <w:rsid w:val="006C64F0"/>
    <w:rsid w:val="006C6647"/>
    <w:rsid w:val="006C6BAA"/>
    <w:rsid w:val="006C7C4A"/>
    <w:rsid w:val="006D0BCA"/>
    <w:rsid w:val="006D0C4A"/>
    <w:rsid w:val="006D3BEE"/>
    <w:rsid w:val="006D59E5"/>
    <w:rsid w:val="006E119D"/>
    <w:rsid w:val="006E1767"/>
    <w:rsid w:val="006E3144"/>
    <w:rsid w:val="006E5C39"/>
    <w:rsid w:val="006E62BF"/>
    <w:rsid w:val="006E6E42"/>
    <w:rsid w:val="006E6E87"/>
    <w:rsid w:val="006E7057"/>
    <w:rsid w:val="006E7708"/>
    <w:rsid w:val="006F2B5E"/>
    <w:rsid w:val="006F4799"/>
    <w:rsid w:val="006F732D"/>
    <w:rsid w:val="00700315"/>
    <w:rsid w:val="0070688A"/>
    <w:rsid w:val="007104BE"/>
    <w:rsid w:val="007262F8"/>
    <w:rsid w:val="00726C58"/>
    <w:rsid w:val="00733C8D"/>
    <w:rsid w:val="00741957"/>
    <w:rsid w:val="007422C7"/>
    <w:rsid w:val="0075049C"/>
    <w:rsid w:val="007578ED"/>
    <w:rsid w:val="00763E09"/>
    <w:rsid w:val="007675AB"/>
    <w:rsid w:val="00767842"/>
    <w:rsid w:val="0078186C"/>
    <w:rsid w:val="00790B22"/>
    <w:rsid w:val="007955D8"/>
    <w:rsid w:val="007A42E3"/>
    <w:rsid w:val="007A519E"/>
    <w:rsid w:val="007B1852"/>
    <w:rsid w:val="007B1EAC"/>
    <w:rsid w:val="007B2350"/>
    <w:rsid w:val="007B7CE9"/>
    <w:rsid w:val="007C12F4"/>
    <w:rsid w:val="007C7DBA"/>
    <w:rsid w:val="007D5299"/>
    <w:rsid w:val="007D66E9"/>
    <w:rsid w:val="007D71A1"/>
    <w:rsid w:val="007D7628"/>
    <w:rsid w:val="007E1F45"/>
    <w:rsid w:val="007E327D"/>
    <w:rsid w:val="007E7C4A"/>
    <w:rsid w:val="007F3B0A"/>
    <w:rsid w:val="007F5648"/>
    <w:rsid w:val="007F75CD"/>
    <w:rsid w:val="0080325A"/>
    <w:rsid w:val="00804AE5"/>
    <w:rsid w:val="008054DB"/>
    <w:rsid w:val="008107D5"/>
    <w:rsid w:val="0081236D"/>
    <w:rsid w:val="00814152"/>
    <w:rsid w:val="008143F7"/>
    <w:rsid w:val="00814E48"/>
    <w:rsid w:val="00815D4C"/>
    <w:rsid w:val="00816455"/>
    <w:rsid w:val="008212AE"/>
    <w:rsid w:val="00821E81"/>
    <w:rsid w:val="00822F92"/>
    <w:rsid w:val="00825F92"/>
    <w:rsid w:val="008273D8"/>
    <w:rsid w:val="008276FF"/>
    <w:rsid w:val="00830D2D"/>
    <w:rsid w:val="0083159D"/>
    <w:rsid w:val="00833431"/>
    <w:rsid w:val="008406A6"/>
    <w:rsid w:val="008413A7"/>
    <w:rsid w:val="00842149"/>
    <w:rsid w:val="008429A3"/>
    <w:rsid w:val="008646F4"/>
    <w:rsid w:val="00866154"/>
    <w:rsid w:val="008667F9"/>
    <w:rsid w:val="00871FB2"/>
    <w:rsid w:val="008720AD"/>
    <w:rsid w:val="00873395"/>
    <w:rsid w:val="00874CDF"/>
    <w:rsid w:val="0087508D"/>
    <w:rsid w:val="00880283"/>
    <w:rsid w:val="00881C72"/>
    <w:rsid w:val="008841D6"/>
    <w:rsid w:val="00886B8B"/>
    <w:rsid w:val="00887CC0"/>
    <w:rsid w:val="00890624"/>
    <w:rsid w:val="00890B95"/>
    <w:rsid w:val="008A2DDB"/>
    <w:rsid w:val="008B0C0C"/>
    <w:rsid w:val="008B4DF1"/>
    <w:rsid w:val="008B742A"/>
    <w:rsid w:val="008C1D08"/>
    <w:rsid w:val="008C3147"/>
    <w:rsid w:val="008C4336"/>
    <w:rsid w:val="008D5CDA"/>
    <w:rsid w:val="008D7610"/>
    <w:rsid w:val="008E2DE5"/>
    <w:rsid w:val="008E386E"/>
    <w:rsid w:val="008E3A2F"/>
    <w:rsid w:val="008E3C62"/>
    <w:rsid w:val="008E3F7B"/>
    <w:rsid w:val="008E51C3"/>
    <w:rsid w:val="008F5E0B"/>
    <w:rsid w:val="008F657C"/>
    <w:rsid w:val="008F72DF"/>
    <w:rsid w:val="008F7DB0"/>
    <w:rsid w:val="009004E0"/>
    <w:rsid w:val="00902709"/>
    <w:rsid w:val="00906FFD"/>
    <w:rsid w:val="00911367"/>
    <w:rsid w:val="009154A8"/>
    <w:rsid w:val="0092277C"/>
    <w:rsid w:val="009228B2"/>
    <w:rsid w:val="00923BA5"/>
    <w:rsid w:val="00925BEA"/>
    <w:rsid w:val="0092642E"/>
    <w:rsid w:val="009308F3"/>
    <w:rsid w:val="00932C72"/>
    <w:rsid w:val="00934D25"/>
    <w:rsid w:val="00935745"/>
    <w:rsid w:val="00935E3B"/>
    <w:rsid w:val="0093741B"/>
    <w:rsid w:val="0094205D"/>
    <w:rsid w:val="0094239D"/>
    <w:rsid w:val="00951FE4"/>
    <w:rsid w:val="0095204D"/>
    <w:rsid w:val="009548C3"/>
    <w:rsid w:val="00954B78"/>
    <w:rsid w:val="009645AA"/>
    <w:rsid w:val="00971E53"/>
    <w:rsid w:val="00973297"/>
    <w:rsid w:val="00974525"/>
    <w:rsid w:val="00977180"/>
    <w:rsid w:val="00982C83"/>
    <w:rsid w:val="00983BA3"/>
    <w:rsid w:val="00985244"/>
    <w:rsid w:val="009927D3"/>
    <w:rsid w:val="00993C8A"/>
    <w:rsid w:val="009946B8"/>
    <w:rsid w:val="00996D6B"/>
    <w:rsid w:val="009A1DD3"/>
    <w:rsid w:val="009A72F5"/>
    <w:rsid w:val="009B0AA5"/>
    <w:rsid w:val="009B1D94"/>
    <w:rsid w:val="009B2BB5"/>
    <w:rsid w:val="009C15F9"/>
    <w:rsid w:val="009C5315"/>
    <w:rsid w:val="009C71AB"/>
    <w:rsid w:val="009D3601"/>
    <w:rsid w:val="009D3D63"/>
    <w:rsid w:val="009D7E46"/>
    <w:rsid w:val="009E3E53"/>
    <w:rsid w:val="009E5A60"/>
    <w:rsid w:val="009F0813"/>
    <w:rsid w:val="009F1791"/>
    <w:rsid w:val="009F1AD9"/>
    <w:rsid w:val="009F5421"/>
    <w:rsid w:val="00A057DB"/>
    <w:rsid w:val="00A066C5"/>
    <w:rsid w:val="00A149FF"/>
    <w:rsid w:val="00A16656"/>
    <w:rsid w:val="00A20CF1"/>
    <w:rsid w:val="00A21E98"/>
    <w:rsid w:val="00A24CCD"/>
    <w:rsid w:val="00A25904"/>
    <w:rsid w:val="00A35949"/>
    <w:rsid w:val="00A37232"/>
    <w:rsid w:val="00A37447"/>
    <w:rsid w:val="00A40FB9"/>
    <w:rsid w:val="00A4219E"/>
    <w:rsid w:val="00A446AA"/>
    <w:rsid w:val="00A45A6E"/>
    <w:rsid w:val="00A5290F"/>
    <w:rsid w:val="00A54D7F"/>
    <w:rsid w:val="00A6099D"/>
    <w:rsid w:val="00A61520"/>
    <w:rsid w:val="00A64DD4"/>
    <w:rsid w:val="00A654F7"/>
    <w:rsid w:val="00A66F24"/>
    <w:rsid w:val="00A675B3"/>
    <w:rsid w:val="00A722A7"/>
    <w:rsid w:val="00A73385"/>
    <w:rsid w:val="00A7659E"/>
    <w:rsid w:val="00A76AC6"/>
    <w:rsid w:val="00A811C6"/>
    <w:rsid w:val="00A81AB2"/>
    <w:rsid w:val="00A82304"/>
    <w:rsid w:val="00A828FA"/>
    <w:rsid w:val="00A82A4F"/>
    <w:rsid w:val="00A82FD9"/>
    <w:rsid w:val="00A873A9"/>
    <w:rsid w:val="00A921D5"/>
    <w:rsid w:val="00A926FA"/>
    <w:rsid w:val="00A94E33"/>
    <w:rsid w:val="00A96CF1"/>
    <w:rsid w:val="00AA0B26"/>
    <w:rsid w:val="00AB2195"/>
    <w:rsid w:val="00AB2777"/>
    <w:rsid w:val="00AB7FAE"/>
    <w:rsid w:val="00AC6E69"/>
    <w:rsid w:val="00AD1FE4"/>
    <w:rsid w:val="00AD3FBC"/>
    <w:rsid w:val="00AD797A"/>
    <w:rsid w:val="00AE376F"/>
    <w:rsid w:val="00AF0BE8"/>
    <w:rsid w:val="00AF1A1B"/>
    <w:rsid w:val="00AF224F"/>
    <w:rsid w:val="00AF2833"/>
    <w:rsid w:val="00AF2ED2"/>
    <w:rsid w:val="00AF2F7A"/>
    <w:rsid w:val="00AF2FE0"/>
    <w:rsid w:val="00AF3994"/>
    <w:rsid w:val="00AF45A0"/>
    <w:rsid w:val="00AF56EC"/>
    <w:rsid w:val="00B049B6"/>
    <w:rsid w:val="00B079FF"/>
    <w:rsid w:val="00B13211"/>
    <w:rsid w:val="00B145AD"/>
    <w:rsid w:val="00B15821"/>
    <w:rsid w:val="00B16870"/>
    <w:rsid w:val="00B17134"/>
    <w:rsid w:val="00B2302E"/>
    <w:rsid w:val="00B2326C"/>
    <w:rsid w:val="00B270A6"/>
    <w:rsid w:val="00B3042E"/>
    <w:rsid w:val="00B30D56"/>
    <w:rsid w:val="00B31F22"/>
    <w:rsid w:val="00B42818"/>
    <w:rsid w:val="00B443BF"/>
    <w:rsid w:val="00B458A3"/>
    <w:rsid w:val="00B52B90"/>
    <w:rsid w:val="00B6031E"/>
    <w:rsid w:val="00B6122C"/>
    <w:rsid w:val="00B634CB"/>
    <w:rsid w:val="00B646CD"/>
    <w:rsid w:val="00B65980"/>
    <w:rsid w:val="00B6703C"/>
    <w:rsid w:val="00B724A5"/>
    <w:rsid w:val="00B72A94"/>
    <w:rsid w:val="00B73F9F"/>
    <w:rsid w:val="00B73FB5"/>
    <w:rsid w:val="00B75059"/>
    <w:rsid w:val="00B76B79"/>
    <w:rsid w:val="00B77B0B"/>
    <w:rsid w:val="00B954A5"/>
    <w:rsid w:val="00B95517"/>
    <w:rsid w:val="00B964A5"/>
    <w:rsid w:val="00B97991"/>
    <w:rsid w:val="00B979B3"/>
    <w:rsid w:val="00BA0164"/>
    <w:rsid w:val="00BA15B6"/>
    <w:rsid w:val="00BA2AAB"/>
    <w:rsid w:val="00BA2EDD"/>
    <w:rsid w:val="00BA42DA"/>
    <w:rsid w:val="00BA58C8"/>
    <w:rsid w:val="00BA614B"/>
    <w:rsid w:val="00BA6810"/>
    <w:rsid w:val="00BA6A5E"/>
    <w:rsid w:val="00BA7123"/>
    <w:rsid w:val="00BB2E7D"/>
    <w:rsid w:val="00BB585D"/>
    <w:rsid w:val="00BB5EA9"/>
    <w:rsid w:val="00BC08E6"/>
    <w:rsid w:val="00BC216B"/>
    <w:rsid w:val="00BC68CD"/>
    <w:rsid w:val="00BD1761"/>
    <w:rsid w:val="00BD1B71"/>
    <w:rsid w:val="00BD28B6"/>
    <w:rsid w:val="00BD70BC"/>
    <w:rsid w:val="00BD765C"/>
    <w:rsid w:val="00BE0C56"/>
    <w:rsid w:val="00BE10D1"/>
    <w:rsid w:val="00BE3C17"/>
    <w:rsid w:val="00BE5BC2"/>
    <w:rsid w:val="00BF326C"/>
    <w:rsid w:val="00BF548D"/>
    <w:rsid w:val="00BF6313"/>
    <w:rsid w:val="00BF7C6E"/>
    <w:rsid w:val="00C0030D"/>
    <w:rsid w:val="00C0210D"/>
    <w:rsid w:val="00C16325"/>
    <w:rsid w:val="00C2411D"/>
    <w:rsid w:val="00C342DC"/>
    <w:rsid w:val="00C34CA3"/>
    <w:rsid w:val="00C37B18"/>
    <w:rsid w:val="00C4076C"/>
    <w:rsid w:val="00C41D33"/>
    <w:rsid w:val="00C42EA4"/>
    <w:rsid w:val="00C450E9"/>
    <w:rsid w:val="00C53C31"/>
    <w:rsid w:val="00C53CD9"/>
    <w:rsid w:val="00C5520A"/>
    <w:rsid w:val="00C56A1A"/>
    <w:rsid w:val="00C671D6"/>
    <w:rsid w:val="00C708B7"/>
    <w:rsid w:val="00C71DB6"/>
    <w:rsid w:val="00C72065"/>
    <w:rsid w:val="00C8256F"/>
    <w:rsid w:val="00C861C5"/>
    <w:rsid w:val="00C92EFF"/>
    <w:rsid w:val="00C937FD"/>
    <w:rsid w:val="00C94888"/>
    <w:rsid w:val="00C94E64"/>
    <w:rsid w:val="00C951E3"/>
    <w:rsid w:val="00C9649F"/>
    <w:rsid w:val="00CA1382"/>
    <w:rsid w:val="00CA1E69"/>
    <w:rsid w:val="00CA34AC"/>
    <w:rsid w:val="00CA34C1"/>
    <w:rsid w:val="00CA4B54"/>
    <w:rsid w:val="00CA5603"/>
    <w:rsid w:val="00CA7AB6"/>
    <w:rsid w:val="00CA7C1E"/>
    <w:rsid w:val="00CB065C"/>
    <w:rsid w:val="00CB2D1A"/>
    <w:rsid w:val="00CB509D"/>
    <w:rsid w:val="00CB516B"/>
    <w:rsid w:val="00CB5FF4"/>
    <w:rsid w:val="00CB68B6"/>
    <w:rsid w:val="00CB6D43"/>
    <w:rsid w:val="00CC6175"/>
    <w:rsid w:val="00CC76BB"/>
    <w:rsid w:val="00CD060F"/>
    <w:rsid w:val="00CD3466"/>
    <w:rsid w:val="00CE1919"/>
    <w:rsid w:val="00CE2DFA"/>
    <w:rsid w:val="00CE5336"/>
    <w:rsid w:val="00CE790C"/>
    <w:rsid w:val="00CF012E"/>
    <w:rsid w:val="00CF6E29"/>
    <w:rsid w:val="00D005F6"/>
    <w:rsid w:val="00D021C8"/>
    <w:rsid w:val="00D110B1"/>
    <w:rsid w:val="00D123CA"/>
    <w:rsid w:val="00D1488D"/>
    <w:rsid w:val="00D14B8E"/>
    <w:rsid w:val="00D14E58"/>
    <w:rsid w:val="00D15B12"/>
    <w:rsid w:val="00D1627C"/>
    <w:rsid w:val="00D20033"/>
    <w:rsid w:val="00D201A7"/>
    <w:rsid w:val="00D215CA"/>
    <w:rsid w:val="00D218BA"/>
    <w:rsid w:val="00D21F50"/>
    <w:rsid w:val="00D30CC8"/>
    <w:rsid w:val="00D33093"/>
    <w:rsid w:val="00D335C6"/>
    <w:rsid w:val="00D3503E"/>
    <w:rsid w:val="00D402CE"/>
    <w:rsid w:val="00D42B74"/>
    <w:rsid w:val="00D53C20"/>
    <w:rsid w:val="00D548BE"/>
    <w:rsid w:val="00D55784"/>
    <w:rsid w:val="00D6188A"/>
    <w:rsid w:val="00D65199"/>
    <w:rsid w:val="00D65750"/>
    <w:rsid w:val="00D701F2"/>
    <w:rsid w:val="00D7051F"/>
    <w:rsid w:val="00D7197A"/>
    <w:rsid w:val="00D72AB5"/>
    <w:rsid w:val="00D74431"/>
    <w:rsid w:val="00D75D34"/>
    <w:rsid w:val="00D80AC4"/>
    <w:rsid w:val="00D90C56"/>
    <w:rsid w:val="00D92A98"/>
    <w:rsid w:val="00D93CC2"/>
    <w:rsid w:val="00D975F8"/>
    <w:rsid w:val="00D976FB"/>
    <w:rsid w:val="00DA4936"/>
    <w:rsid w:val="00DB40CA"/>
    <w:rsid w:val="00DB4834"/>
    <w:rsid w:val="00DC6A1C"/>
    <w:rsid w:val="00DD1807"/>
    <w:rsid w:val="00DD222E"/>
    <w:rsid w:val="00DE4564"/>
    <w:rsid w:val="00DE6222"/>
    <w:rsid w:val="00DE667F"/>
    <w:rsid w:val="00DF1669"/>
    <w:rsid w:val="00DF47B8"/>
    <w:rsid w:val="00DF7206"/>
    <w:rsid w:val="00E00C64"/>
    <w:rsid w:val="00E024BA"/>
    <w:rsid w:val="00E03007"/>
    <w:rsid w:val="00E0480F"/>
    <w:rsid w:val="00E05E23"/>
    <w:rsid w:val="00E0799E"/>
    <w:rsid w:val="00E07A4C"/>
    <w:rsid w:val="00E126C5"/>
    <w:rsid w:val="00E1560A"/>
    <w:rsid w:val="00E349EF"/>
    <w:rsid w:val="00E4211D"/>
    <w:rsid w:val="00E44202"/>
    <w:rsid w:val="00E44F8D"/>
    <w:rsid w:val="00E4658B"/>
    <w:rsid w:val="00E469D0"/>
    <w:rsid w:val="00E46F9C"/>
    <w:rsid w:val="00E5098A"/>
    <w:rsid w:val="00E54735"/>
    <w:rsid w:val="00E57238"/>
    <w:rsid w:val="00E603AD"/>
    <w:rsid w:val="00E64B06"/>
    <w:rsid w:val="00E73AC7"/>
    <w:rsid w:val="00E82F81"/>
    <w:rsid w:val="00E861A0"/>
    <w:rsid w:val="00E878DB"/>
    <w:rsid w:val="00E909EA"/>
    <w:rsid w:val="00E90B09"/>
    <w:rsid w:val="00E92685"/>
    <w:rsid w:val="00E944A9"/>
    <w:rsid w:val="00E97677"/>
    <w:rsid w:val="00E97D4D"/>
    <w:rsid w:val="00EA3021"/>
    <w:rsid w:val="00EA4795"/>
    <w:rsid w:val="00EA4D8B"/>
    <w:rsid w:val="00EB0004"/>
    <w:rsid w:val="00EB445D"/>
    <w:rsid w:val="00EB68DE"/>
    <w:rsid w:val="00EB7598"/>
    <w:rsid w:val="00EB776E"/>
    <w:rsid w:val="00EC4BC0"/>
    <w:rsid w:val="00EC7D91"/>
    <w:rsid w:val="00ED0184"/>
    <w:rsid w:val="00ED47E0"/>
    <w:rsid w:val="00ED4C96"/>
    <w:rsid w:val="00ED6626"/>
    <w:rsid w:val="00EE1715"/>
    <w:rsid w:val="00EE5E7A"/>
    <w:rsid w:val="00EE6200"/>
    <w:rsid w:val="00EF478A"/>
    <w:rsid w:val="00EF61EB"/>
    <w:rsid w:val="00EF7E1E"/>
    <w:rsid w:val="00F05348"/>
    <w:rsid w:val="00F05D0C"/>
    <w:rsid w:val="00F103D3"/>
    <w:rsid w:val="00F120E9"/>
    <w:rsid w:val="00F17CBF"/>
    <w:rsid w:val="00F236BF"/>
    <w:rsid w:val="00F24527"/>
    <w:rsid w:val="00F246BE"/>
    <w:rsid w:val="00F2742E"/>
    <w:rsid w:val="00F31059"/>
    <w:rsid w:val="00F34DF7"/>
    <w:rsid w:val="00F37089"/>
    <w:rsid w:val="00F37DD2"/>
    <w:rsid w:val="00F4083B"/>
    <w:rsid w:val="00F4468B"/>
    <w:rsid w:val="00F45F81"/>
    <w:rsid w:val="00F50938"/>
    <w:rsid w:val="00F52877"/>
    <w:rsid w:val="00F53054"/>
    <w:rsid w:val="00F539EB"/>
    <w:rsid w:val="00F53F71"/>
    <w:rsid w:val="00F54FB0"/>
    <w:rsid w:val="00F574EA"/>
    <w:rsid w:val="00F60446"/>
    <w:rsid w:val="00F645A4"/>
    <w:rsid w:val="00F65B18"/>
    <w:rsid w:val="00F67888"/>
    <w:rsid w:val="00F71C2B"/>
    <w:rsid w:val="00F741C3"/>
    <w:rsid w:val="00F81EAC"/>
    <w:rsid w:val="00F8638B"/>
    <w:rsid w:val="00F90079"/>
    <w:rsid w:val="00F93D32"/>
    <w:rsid w:val="00F95AC3"/>
    <w:rsid w:val="00FB1B30"/>
    <w:rsid w:val="00FB29B0"/>
    <w:rsid w:val="00FB72D9"/>
    <w:rsid w:val="00FB7939"/>
    <w:rsid w:val="00FC0694"/>
    <w:rsid w:val="00FC3935"/>
    <w:rsid w:val="00FC55C2"/>
    <w:rsid w:val="00FD042C"/>
    <w:rsid w:val="00FD0901"/>
    <w:rsid w:val="00FD2CE5"/>
    <w:rsid w:val="00FD382B"/>
    <w:rsid w:val="00FD71A9"/>
    <w:rsid w:val="00FD72C8"/>
    <w:rsid w:val="00FE0D36"/>
    <w:rsid w:val="00FE4CAE"/>
    <w:rsid w:val="00FE6381"/>
    <w:rsid w:val="00FF07D8"/>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4DDEA6"/>
  <w15:chartTrackingRefBased/>
  <w15:docId w15:val="{EB536234-D626-4075-B663-DF50DC4F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2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80283"/>
    <w:pPr>
      <w:spacing w:after="0" w:line="240" w:lineRule="auto"/>
      <w:ind w:firstLine="720"/>
      <w:jc w:val="center"/>
    </w:pPr>
    <w:rPr>
      <w:rFonts w:ascii="Stencil" w:eastAsia="Times New Roman" w:hAnsi="Stencil" w:cs="Times New Roman"/>
      <w:b/>
      <w:sz w:val="32"/>
      <w:szCs w:val="20"/>
    </w:rPr>
  </w:style>
  <w:style w:type="character" w:customStyle="1" w:styleId="TitleChar">
    <w:name w:val="Title Char"/>
    <w:basedOn w:val="DefaultParagraphFont"/>
    <w:link w:val="Title"/>
    <w:rsid w:val="00880283"/>
    <w:rPr>
      <w:rFonts w:ascii="Stencil" w:eastAsia="Times New Roman" w:hAnsi="Stencil" w:cs="Times New Roman"/>
      <w:b/>
      <w:sz w:val="32"/>
      <w:szCs w:val="20"/>
    </w:rPr>
  </w:style>
  <w:style w:type="paragraph" w:styleId="ListParagraph">
    <w:name w:val="List Paragraph"/>
    <w:basedOn w:val="Normal"/>
    <w:uiPriority w:val="34"/>
    <w:qFormat/>
    <w:rsid w:val="00880283"/>
    <w:pPr>
      <w:ind w:left="720"/>
      <w:contextualSpacing/>
    </w:pPr>
  </w:style>
  <w:style w:type="character" w:styleId="Hyperlink">
    <w:name w:val="Hyperlink"/>
    <w:basedOn w:val="DefaultParagraphFont"/>
    <w:uiPriority w:val="99"/>
    <w:unhideWhenUsed/>
    <w:rsid w:val="0054325E"/>
    <w:rPr>
      <w:color w:val="0563C1"/>
      <w:u w:val="single"/>
    </w:rPr>
  </w:style>
  <w:style w:type="paragraph" w:styleId="NormalWeb">
    <w:name w:val="Normal (Web)"/>
    <w:basedOn w:val="Normal"/>
    <w:uiPriority w:val="99"/>
    <w:unhideWhenUsed/>
    <w:rsid w:val="00FC069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D402C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402CE"/>
    <w:rPr>
      <w:rFonts w:ascii="Calibri" w:hAnsi="Calibri"/>
      <w:szCs w:val="21"/>
    </w:rPr>
  </w:style>
  <w:style w:type="character" w:styleId="UnresolvedMention">
    <w:name w:val="Unresolved Mention"/>
    <w:basedOn w:val="DefaultParagraphFont"/>
    <w:uiPriority w:val="99"/>
    <w:semiHidden/>
    <w:unhideWhenUsed/>
    <w:rsid w:val="00F34DF7"/>
    <w:rPr>
      <w:color w:val="605E5C"/>
      <w:shd w:val="clear" w:color="auto" w:fill="E1DFDD"/>
    </w:rPr>
  </w:style>
  <w:style w:type="character" w:styleId="FollowedHyperlink">
    <w:name w:val="FollowedHyperlink"/>
    <w:basedOn w:val="DefaultParagraphFont"/>
    <w:uiPriority w:val="99"/>
    <w:semiHidden/>
    <w:unhideWhenUsed/>
    <w:rsid w:val="00F34DF7"/>
    <w:rPr>
      <w:color w:val="954F72" w:themeColor="followedHyperlink"/>
      <w:u w:val="single"/>
    </w:rPr>
  </w:style>
  <w:style w:type="character" w:styleId="Strong">
    <w:name w:val="Strong"/>
    <w:basedOn w:val="DefaultParagraphFont"/>
    <w:uiPriority w:val="22"/>
    <w:qFormat/>
    <w:rsid w:val="00BD1761"/>
    <w:rPr>
      <w:b/>
      <w:bCs/>
    </w:rPr>
  </w:style>
  <w:style w:type="paragraph" w:customStyle="1" w:styleId="ydp988e0639yiv1591753765msonormal">
    <w:name w:val="ydp988e0639yiv1591753765msonormal"/>
    <w:basedOn w:val="Normal"/>
    <w:rsid w:val="006048E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8234">
      <w:bodyDiv w:val="1"/>
      <w:marLeft w:val="0"/>
      <w:marRight w:val="0"/>
      <w:marTop w:val="0"/>
      <w:marBottom w:val="0"/>
      <w:divBdr>
        <w:top w:val="none" w:sz="0" w:space="0" w:color="auto"/>
        <w:left w:val="none" w:sz="0" w:space="0" w:color="auto"/>
        <w:bottom w:val="none" w:sz="0" w:space="0" w:color="auto"/>
        <w:right w:val="none" w:sz="0" w:space="0" w:color="auto"/>
      </w:divBdr>
    </w:div>
    <w:div w:id="83035327">
      <w:bodyDiv w:val="1"/>
      <w:marLeft w:val="0"/>
      <w:marRight w:val="0"/>
      <w:marTop w:val="0"/>
      <w:marBottom w:val="0"/>
      <w:divBdr>
        <w:top w:val="none" w:sz="0" w:space="0" w:color="auto"/>
        <w:left w:val="none" w:sz="0" w:space="0" w:color="auto"/>
        <w:bottom w:val="none" w:sz="0" w:space="0" w:color="auto"/>
        <w:right w:val="none" w:sz="0" w:space="0" w:color="auto"/>
      </w:divBdr>
    </w:div>
    <w:div w:id="85884023">
      <w:bodyDiv w:val="1"/>
      <w:marLeft w:val="0"/>
      <w:marRight w:val="0"/>
      <w:marTop w:val="0"/>
      <w:marBottom w:val="0"/>
      <w:divBdr>
        <w:top w:val="none" w:sz="0" w:space="0" w:color="auto"/>
        <w:left w:val="none" w:sz="0" w:space="0" w:color="auto"/>
        <w:bottom w:val="none" w:sz="0" w:space="0" w:color="auto"/>
        <w:right w:val="none" w:sz="0" w:space="0" w:color="auto"/>
      </w:divBdr>
    </w:div>
    <w:div w:id="148207008">
      <w:bodyDiv w:val="1"/>
      <w:marLeft w:val="0"/>
      <w:marRight w:val="0"/>
      <w:marTop w:val="0"/>
      <w:marBottom w:val="0"/>
      <w:divBdr>
        <w:top w:val="none" w:sz="0" w:space="0" w:color="auto"/>
        <w:left w:val="none" w:sz="0" w:space="0" w:color="auto"/>
        <w:bottom w:val="none" w:sz="0" w:space="0" w:color="auto"/>
        <w:right w:val="none" w:sz="0" w:space="0" w:color="auto"/>
      </w:divBdr>
    </w:div>
    <w:div w:id="239410993">
      <w:bodyDiv w:val="1"/>
      <w:marLeft w:val="0"/>
      <w:marRight w:val="0"/>
      <w:marTop w:val="0"/>
      <w:marBottom w:val="0"/>
      <w:divBdr>
        <w:top w:val="none" w:sz="0" w:space="0" w:color="auto"/>
        <w:left w:val="none" w:sz="0" w:space="0" w:color="auto"/>
        <w:bottom w:val="none" w:sz="0" w:space="0" w:color="auto"/>
        <w:right w:val="none" w:sz="0" w:space="0" w:color="auto"/>
      </w:divBdr>
    </w:div>
    <w:div w:id="282344710">
      <w:bodyDiv w:val="1"/>
      <w:marLeft w:val="0"/>
      <w:marRight w:val="0"/>
      <w:marTop w:val="0"/>
      <w:marBottom w:val="0"/>
      <w:divBdr>
        <w:top w:val="none" w:sz="0" w:space="0" w:color="auto"/>
        <w:left w:val="none" w:sz="0" w:space="0" w:color="auto"/>
        <w:bottom w:val="none" w:sz="0" w:space="0" w:color="auto"/>
        <w:right w:val="none" w:sz="0" w:space="0" w:color="auto"/>
      </w:divBdr>
    </w:div>
    <w:div w:id="333924702">
      <w:bodyDiv w:val="1"/>
      <w:marLeft w:val="0"/>
      <w:marRight w:val="0"/>
      <w:marTop w:val="0"/>
      <w:marBottom w:val="0"/>
      <w:divBdr>
        <w:top w:val="none" w:sz="0" w:space="0" w:color="auto"/>
        <w:left w:val="none" w:sz="0" w:space="0" w:color="auto"/>
        <w:bottom w:val="none" w:sz="0" w:space="0" w:color="auto"/>
        <w:right w:val="none" w:sz="0" w:space="0" w:color="auto"/>
      </w:divBdr>
    </w:div>
    <w:div w:id="528758256">
      <w:bodyDiv w:val="1"/>
      <w:marLeft w:val="0"/>
      <w:marRight w:val="0"/>
      <w:marTop w:val="0"/>
      <w:marBottom w:val="0"/>
      <w:divBdr>
        <w:top w:val="none" w:sz="0" w:space="0" w:color="auto"/>
        <w:left w:val="none" w:sz="0" w:space="0" w:color="auto"/>
        <w:bottom w:val="none" w:sz="0" w:space="0" w:color="auto"/>
        <w:right w:val="none" w:sz="0" w:space="0" w:color="auto"/>
      </w:divBdr>
    </w:div>
    <w:div w:id="597760894">
      <w:bodyDiv w:val="1"/>
      <w:marLeft w:val="0"/>
      <w:marRight w:val="0"/>
      <w:marTop w:val="0"/>
      <w:marBottom w:val="0"/>
      <w:divBdr>
        <w:top w:val="none" w:sz="0" w:space="0" w:color="auto"/>
        <w:left w:val="none" w:sz="0" w:space="0" w:color="auto"/>
        <w:bottom w:val="none" w:sz="0" w:space="0" w:color="auto"/>
        <w:right w:val="none" w:sz="0" w:space="0" w:color="auto"/>
      </w:divBdr>
    </w:div>
    <w:div w:id="601764096">
      <w:bodyDiv w:val="1"/>
      <w:marLeft w:val="0"/>
      <w:marRight w:val="0"/>
      <w:marTop w:val="0"/>
      <w:marBottom w:val="0"/>
      <w:divBdr>
        <w:top w:val="none" w:sz="0" w:space="0" w:color="auto"/>
        <w:left w:val="none" w:sz="0" w:space="0" w:color="auto"/>
        <w:bottom w:val="none" w:sz="0" w:space="0" w:color="auto"/>
        <w:right w:val="none" w:sz="0" w:space="0" w:color="auto"/>
      </w:divBdr>
    </w:div>
    <w:div w:id="606422666">
      <w:bodyDiv w:val="1"/>
      <w:marLeft w:val="0"/>
      <w:marRight w:val="0"/>
      <w:marTop w:val="0"/>
      <w:marBottom w:val="0"/>
      <w:divBdr>
        <w:top w:val="none" w:sz="0" w:space="0" w:color="auto"/>
        <w:left w:val="none" w:sz="0" w:space="0" w:color="auto"/>
        <w:bottom w:val="none" w:sz="0" w:space="0" w:color="auto"/>
        <w:right w:val="none" w:sz="0" w:space="0" w:color="auto"/>
      </w:divBdr>
    </w:div>
    <w:div w:id="723329301">
      <w:bodyDiv w:val="1"/>
      <w:marLeft w:val="0"/>
      <w:marRight w:val="0"/>
      <w:marTop w:val="0"/>
      <w:marBottom w:val="0"/>
      <w:divBdr>
        <w:top w:val="none" w:sz="0" w:space="0" w:color="auto"/>
        <w:left w:val="none" w:sz="0" w:space="0" w:color="auto"/>
        <w:bottom w:val="none" w:sz="0" w:space="0" w:color="auto"/>
        <w:right w:val="none" w:sz="0" w:space="0" w:color="auto"/>
      </w:divBdr>
    </w:div>
    <w:div w:id="1090396754">
      <w:bodyDiv w:val="1"/>
      <w:marLeft w:val="0"/>
      <w:marRight w:val="0"/>
      <w:marTop w:val="0"/>
      <w:marBottom w:val="0"/>
      <w:divBdr>
        <w:top w:val="none" w:sz="0" w:space="0" w:color="auto"/>
        <w:left w:val="none" w:sz="0" w:space="0" w:color="auto"/>
        <w:bottom w:val="none" w:sz="0" w:space="0" w:color="auto"/>
        <w:right w:val="none" w:sz="0" w:space="0" w:color="auto"/>
      </w:divBdr>
    </w:div>
    <w:div w:id="1160921552">
      <w:bodyDiv w:val="1"/>
      <w:marLeft w:val="0"/>
      <w:marRight w:val="0"/>
      <w:marTop w:val="0"/>
      <w:marBottom w:val="0"/>
      <w:divBdr>
        <w:top w:val="none" w:sz="0" w:space="0" w:color="auto"/>
        <w:left w:val="none" w:sz="0" w:space="0" w:color="auto"/>
        <w:bottom w:val="none" w:sz="0" w:space="0" w:color="auto"/>
        <w:right w:val="none" w:sz="0" w:space="0" w:color="auto"/>
      </w:divBdr>
    </w:div>
    <w:div w:id="1171264105">
      <w:bodyDiv w:val="1"/>
      <w:marLeft w:val="0"/>
      <w:marRight w:val="0"/>
      <w:marTop w:val="0"/>
      <w:marBottom w:val="0"/>
      <w:divBdr>
        <w:top w:val="none" w:sz="0" w:space="0" w:color="auto"/>
        <w:left w:val="none" w:sz="0" w:space="0" w:color="auto"/>
        <w:bottom w:val="none" w:sz="0" w:space="0" w:color="auto"/>
        <w:right w:val="none" w:sz="0" w:space="0" w:color="auto"/>
      </w:divBdr>
    </w:div>
    <w:div w:id="1215772531">
      <w:bodyDiv w:val="1"/>
      <w:marLeft w:val="0"/>
      <w:marRight w:val="0"/>
      <w:marTop w:val="0"/>
      <w:marBottom w:val="0"/>
      <w:divBdr>
        <w:top w:val="none" w:sz="0" w:space="0" w:color="auto"/>
        <w:left w:val="none" w:sz="0" w:space="0" w:color="auto"/>
        <w:bottom w:val="none" w:sz="0" w:space="0" w:color="auto"/>
        <w:right w:val="none" w:sz="0" w:space="0" w:color="auto"/>
      </w:divBdr>
    </w:div>
    <w:div w:id="1225608719">
      <w:bodyDiv w:val="1"/>
      <w:marLeft w:val="0"/>
      <w:marRight w:val="0"/>
      <w:marTop w:val="0"/>
      <w:marBottom w:val="0"/>
      <w:divBdr>
        <w:top w:val="none" w:sz="0" w:space="0" w:color="auto"/>
        <w:left w:val="none" w:sz="0" w:space="0" w:color="auto"/>
        <w:bottom w:val="none" w:sz="0" w:space="0" w:color="auto"/>
        <w:right w:val="none" w:sz="0" w:space="0" w:color="auto"/>
      </w:divBdr>
    </w:div>
    <w:div w:id="1244560524">
      <w:bodyDiv w:val="1"/>
      <w:marLeft w:val="0"/>
      <w:marRight w:val="0"/>
      <w:marTop w:val="0"/>
      <w:marBottom w:val="0"/>
      <w:divBdr>
        <w:top w:val="none" w:sz="0" w:space="0" w:color="auto"/>
        <w:left w:val="none" w:sz="0" w:space="0" w:color="auto"/>
        <w:bottom w:val="none" w:sz="0" w:space="0" w:color="auto"/>
        <w:right w:val="none" w:sz="0" w:space="0" w:color="auto"/>
      </w:divBdr>
    </w:div>
    <w:div w:id="1274751579">
      <w:bodyDiv w:val="1"/>
      <w:marLeft w:val="0"/>
      <w:marRight w:val="0"/>
      <w:marTop w:val="0"/>
      <w:marBottom w:val="0"/>
      <w:divBdr>
        <w:top w:val="none" w:sz="0" w:space="0" w:color="auto"/>
        <w:left w:val="none" w:sz="0" w:space="0" w:color="auto"/>
        <w:bottom w:val="none" w:sz="0" w:space="0" w:color="auto"/>
        <w:right w:val="none" w:sz="0" w:space="0" w:color="auto"/>
      </w:divBdr>
    </w:div>
    <w:div w:id="1344894701">
      <w:bodyDiv w:val="1"/>
      <w:marLeft w:val="0"/>
      <w:marRight w:val="0"/>
      <w:marTop w:val="0"/>
      <w:marBottom w:val="0"/>
      <w:divBdr>
        <w:top w:val="none" w:sz="0" w:space="0" w:color="auto"/>
        <w:left w:val="none" w:sz="0" w:space="0" w:color="auto"/>
        <w:bottom w:val="none" w:sz="0" w:space="0" w:color="auto"/>
        <w:right w:val="none" w:sz="0" w:space="0" w:color="auto"/>
      </w:divBdr>
    </w:div>
    <w:div w:id="1453089883">
      <w:bodyDiv w:val="1"/>
      <w:marLeft w:val="0"/>
      <w:marRight w:val="0"/>
      <w:marTop w:val="0"/>
      <w:marBottom w:val="0"/>
      <w:divBdr>
        <w:top w:val="none" w:sz="0" w:space="0" w:color="auto"/>
        <w:left w:val="none" w:sz="0" w:space="0" w:color="auto"/>
        <w:bottom w:val="none" w:sz="0" w:space="0" w:color="auto"/>
        <w:right w:val="none" w:sz="0" w:space="0" w:color="auto"/>
      </w:divBdr>
    </w:div>
    <w:div w:id="1483112187">
      <w:bodyDiv w:val="1"/>
      <w:marLeft w:val="0"/>
      <w:marRight w:val="0"/>
      <w:marTop w:val="0"/>
      <w:marBottom w:val="0"/>
      <w:divBdr>
        <w:top w:val="none" w:sz="0" w:space="0" w:color="auto"/>
        <w:left w:val="none" w:sz="0" w:space="0" w:color="auto"/>
        <w:bottom w:val="none" w:sz="0" w:space="0" w:color="auto"/>
        <w:right w:val="none" w:sz="0" w:space="0" w:color="auto"/>
      </w:divBdr>
    </w:div>
    <w:div w:id="1507093157">
      <w:bodyDiv w:val="1"/>
      <w:marLeft w:val="0"/>
      <w:marRight w:val="0"/>
      <w:marTop w:val="0"/>
      <w:marBottom w:val="0"/>
      <w:divBdr>
        <w:top w:val="none" w:sz="0" w:space="0" w:color="auto"/>
        <w:left w:val="none" w:sz="0" w:space="0" w:color="auto"/>
        <w:bottom w:val="none" w:sz="0" w:space="0" w:color="auto"/>
        <w:right w:val="none" w:sz="0" w:space="0" w:color="auto"/>
      </w:divBdr>
    </w:div>
    <w:div w:id="1517429642">
      <w:bodyDiv w:val="1"/>
      <w:marLeft w:val="0"/>
      <w:marRight w:val="0"/>
      <w:marTop w:val="0"/>
      <w:marBottom w:val="0"/>
      <w:divBdr>
        <w:top w:val="none" w:sz="0" w:space="0" w:color="auto"/>
        <w:left w:val="none" w:sz="0" w:space="0" w:color="auto"/>
        <w:bottom w:val="none" w:sz="0" w:space="0" w:color="auto"/>
        <w:right w:val="none" w:sz="0" w:space="0" w:color="auto"/>
      </w:divBdr>
    </w:div>
    <w:div w:id="1557201915">
      <w:bodyDiv w:val="1"/>
      <w:marLeft w:val="0"/>
      <w:marRight w:val="0"/>
      <w:marTop w:val="0"/>
      <w:marBottom w:val="0"/>
      <w:divBdr>
        <w:top w:val="none" w:sz="0" w:space="0" w:color="auto"/>
        <w:left w:val="none" w:sz="0" w:space="0" w:color="auto"/>
        <w:bottom w:val="none" w:sz="0" w:space="0" w:color="auto"/>
        <w:right w:val="none" w:sz="0" w:space="0" w:color="auto"/>
      </w:divBdr>
    </w:div>
    <w:div w:id="1565141856">
      <w:bodyDiv w:val="1"/>
      <w:marLeft w:val="0"/>
      <w:marRight w:val="0"/>
      <w:marTop w:val="0"/>
      <w:marBottom w:val="0"/>
      <w:divBdr>
        <w:top w:val="none" w:sz="0" w:space="0" w:color="auto"/>
        <w:left w:val="none" w:sz="0" w:space="0" w:color="auto"/>
        <w:bottom w:val="none" w:sz="0" w:space="0" w:color="auto"/>
        <w:right w:val="none" w:sz="0" w:space="0" w:color="auto"/>
      </w:divBdr>
    </w:div>
    <w:div w:id="1568342029">
      <w:bodyDiv w:val="1"/>
      <w:marLeft w:val="0"/>
      <w:marRight w:val="0"/>
      <w:marTop w:val="0"/>
      <w:marBottom w:val="0"/>
      <w:divBdr>
        <w:top w:val="none" w:sz="0" w:space="0" w:color="auto"/>
        <w:left w:val="none" w:sz="0" w:space="0" w:color="auto"/>
        <w:bottom w:val="none" w:sz="0" w:space="0" w:color="auto"/>
        <w:right w:val="none" w:sz="0" w:space="0" w:color="auto"/>
      </w:divBdr>
    </w:div>
    <w:div w:id="1665818903">
      <w:bodyDiv w:val="1"/>
      <w:marLeft w:val="0"/>
      <w:marRight w:val="0"/>
      <w:marTop w:val="0"/>
      <w:marBottom w:val="0"/>
      <w:divBdr>
        <w:top w:val="none" w:sz="0" w:space="0" w:color="auto"/>
        <w:left w:val="none" w:sz="0" w:space="0" w:color="auto"/>
        <w:bottom w:val="none" w:sz="0" w:space="0" w:color="auto"/>
        <w:right w:val="none" w:sz="0" w:space="0" w:color="auto"/>
      </w:divBdr>
    </w:div>
    <w:div w:id="1700816489">
      <w:bodyDiv w:val="1"/>
      <w:marLeft w:val="0"/>
      <w:marRight w:val="0"/>
      <w:marTop w:val="0"/>
      <w:marBottom w:val="0"/>
      <w:divBdr>
        <w:top w:val="none" w:sz="0" w:space="0" w:color="auto"/>
        <w:left w:val="none" w:sz="0" w:space="0" w:color="auto"/>
        <w:bottom w:val="none" w:sz="0" w:space="0" w:color="auto"/>
        <w:right w:val="none" w:sz="0" w:space="0" w:color="auto"/>
      </w:divBdr>
    </w:div>
    <w:div w:id="1735004966">
      <w:bodyDiv w:val="1"/>
      <w:marLeft w:val="0"/>
      <w:marRight w:val="0"/>
      <w:marTop w:val="0"/>
      <w:marBottom w:val="0"/>
      <w:divBdr>
        <w:top w:val="none" w:sz="0" w:space="0" w:color="auto"/>
        <w:left w:val="none" w:sz="0" w:space="0" w:color="auto"/>
        <w:bottom w:val="none" w:sz="0" w:space="0" w:color="auto"/>
        <w:right w:val="none" w:sz="0" w:space="0" w:color="auto"/>
      </w:divBdr>
    </w:div>
    <w:div w:id="1751728109">
      <w:bodyDiv w:val="1"/>
      <w:marLeft w:val="0"/>
      <w:marRight w:val="0"/>
      <w:marTop w:val="0"/>
      <w:marBottom w:val="0"/>
      <w:divBdr>
        <w:top w:val="none" w:sz="0" w:space="0" w:color="auto"/>
        <w:left w:val="none" w:sz="0" w:space="0" w:color="auto"/>
        <w:bottom w:val="none" w:sz="0" w:space="0" w:color="auto"/>
        <w:right w:val="none" w:sz="0" w:space="0" w:color="auto"/>
      </w:divBdr>
    </w:div>
    <w:div w:id="1764452796">
      <w:bodyDiv w:val="1"/>
      <w:marLeft w:val="0"/>
      <w:marRight w:val="0"/>
      <w:marTop w:val="0"/>
      <w:marBottom w:val="0"/>
      <w:divBdr>
        <w:top w:val="none" w:sz="0" w:space="0" w:color="auto"/>
        <w:left w:val="none" w:sz="0" w:space="0" w:color="auto"/>
        <w:bottom w:val="none" w:sz="0" w:space="0" w:color="auto"/>
        <w:right w:val="none" w:sz="0" w:space="0" w:color="auto"/>
      </w:divBdr>
    </w:div>
    <w:div w:id="1775587427">
      <w:bodyDiv w:val="1"/>
      <w:marLeft w:val="0"/>
      <w:marRight w:val="0"/>
      <w:marTop w:val="0"/>
      <w:marBottom w:val="0"/>
      <w:divBdr>
        <w:top w:val="none" w:sz="0" w:space="0" w:color="auto"/>
        <w:left w:val="none" w:sz="0" w:space="0" w:color="auto"/>
        <w:bottom w:val="none" w:sz="0" w:space="0" w:color="auto"/>
        <w:right w:val="none" w:sz="0" w:space="0" w:color="auto"/>
      </w:divBdr>
    </w:div>
    <w:div w:id="1839343758">
      <w:bodyDiv w:val="1"/>
      <w:marLeft w:val="0"/>
      <w:marRight w:val="0"/>
      <w:marTop w:val="0"/>
      <w:marBottom w:val="0"/>
      <w:divBdr>
        <w:top w:val="none" w:sz="0" w:space="0" w:color="auto"/>
        <w:left w:val="none" w:sz="0" w:space="0" w:color="auto"/>
        <w:bottom w:val="none" w:sz="0" w:space="0" w:color="auto"/>
        <w:right w:val="none" w:sz="0" w:space="0" w:color="auto"/>
      </w:divBdr>
    </w:div>
    <w:div w:id="1849634183">
      <w:bodyDiv w:val="1"/>
      <w:marLeft w:val="0"/>
      <w:marRight w:val="0"/>
      <w:marTop w:val="0"/>
      <w:marBottom w:val="0"/>
      <w:divBdr>
        <w:top w:val="none" w:sz="0" w:space="0" w:color="auto"/>
        <w:left w:val="none" w:sz="0" w:space="0" w:color="auto"/>
        <w:bottom w:val="none" w:sz="0" w:space="0" w:color="auto"/>
        <w:right w:val="none" w:sz="0" w:space="0" w:color="auto"/>
      </w:divBdr>
    </w:div>
    <w:div w:id="1882787034">
      <w:bodyDiv w:val="1"/>
      <w:marLeft w:val="0"/>
      <w:marRight w:val="0"/>
      <w:marTop w:val="0"/>
      <w:marBottom w:val="0"/>
      <w:divBdr>
        <w:top w:val="none" w:sz="0" w:space="0" w:color="auto"/>
        <w:left w:val="none" w:sz="0" w:space="0" w:color="auto"/>
        <w:bottom w:val="none" w:sz="0" w:space="0" w:color="auto"/>
        <w:right w:val="none" w:sz="0" w:space="0" w:color="auto"/>
      </w:divBdr>
    </w:div>
    <w:div w:id="2021227368">
      <w:bodyDiv w:val="1"/>
      <w:marLeft w:val="0"/>
      <w:marRight w:val="0"/>
      <w:marTop w:val="0"/>
      <w:marBottom w:val="0"/>
      <w:divBdr>
        <w:top w:val="none" w:sz="0" w:space="0" w:color="auto"/>
        <w:left w:val="none" w:sz="0" w:space="0" w:color="auto"/>
        <w:bottom w:val="none" w:sz="0" w:space="0" w:color="auto"/>
        <w:right w:val="none" w:sz="0" w:space="0" w:color="auto"/>
      </w:divBdr>
    </w:div>
    <w:div w:id="2030183736">
      <w:bodyDiv w:val="1"/>
      <w:marLeft w:val="0"/>
      <w:marRight w:val="0"/>
      <w:marTop w:val="0"/>
      <w:marBottom w:val="0"/>
      <w:divBdr>
        <w:top w:val="none" w:sz="0" w:space="0" w:color="auto"/>
        <w:left w:val="none" w:sz="0" w:space="0" w:color="auto"/>
        <w:bottom w:val="none" w:sz="0" w:space="0" w:color="auto"/>
        <w:right w:val="none" w:sz="0" w:space="0" w:color="auto"/>
      </w:divBdr>
    </w:div>
    <w:div w:id="20704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63.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5C2D-0C21-43A5-8821-935F5722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Braxton</dc:creator>
  <cp:keywords/>
  <dc:description/>
  <cp:lastModifiedBy>Balaji Viswanadh G</cp:lastModifiedBy>
  <cp:revision>4</cp:revision>
  <cp:lastPrinted>2023-11-05T02:54:00Z</cp:lastPrinted>
  <dcterms:created xsi:type="dcterms:W3CDTF">2023-12-04T01:50:00Z</dcterms:created>
  <dcterms:modified xsi:type="dcterms:W3CDTF">2023-12-05T01:31:00Z</dcterms:modified>
</cp:coreProperties>
</file>