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EDB99" w14:textId="283B8AF1" w:rsidR="00A97B9B" w:rsidRDefault="00000000">
      <w:r>
        <w:rPr>
          <w:noProof/>
        </w:rPr>
        <w:object w:dxaOrig="1440" w:dyaOrig="1440" w14:anchorId="24013D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46.05pt;margin-top:12.35pt;width:71.2pt;height:33.75pt;z-index:251658240;visibility:visible;mso-wrap-edited:f" wrapcoords="-140 0 -140 21304 21600 21304 21600 0 -140 0">
            <v:imagedata r:id="rId6" o:title=""/>
          </v:shape>
          <o:OLEObject Type="Embed" ProgID="Word.Picture.8" ShapeID="_x0000_s1026" DrawAspect="Content" ObjectID="_1756058902" r:id="rId7"/>
        </w:object>
      </w:r>
    </w:p>
    <w:p w14:paraId="3ED42377" w14:textId="7253CFA4" w:rsidR="00880283" w:rsidRPr="0054325E" w:rsidRDefault="00880283" w:rsidP="00880283">
      <w:pPr>
        <w:pStyle w:val="Title"/>
        <w:tabs>
          <w:tab w:val="center" w:pos="4320"/>
        </w:tabs>
        <w:ind w:firstLine="0"/>
        <w:rPr>
          <w:rFonts w:asciiTheme="minorHAnsi" w:hAnsiTheme="minorHAnsi"/>
          <w:i/>
          <w:iCs/>
          <w:color w:val="808080"/>
          <w:sz w:val="24"/>
          <w:szCs w:val="24"/>
        </w:rPr>
      </w:pPr>
      <w:r w:rsidRPr="00BC6206">
        <w:rPr>
          <w:rFonts w:asciiTheme="minorHAnsi" w:hAnsiTheme="minorHAnsi"/>
          <w:noProof/>
        </w:rPr>
        <w:drawing>
          <wp:anchor distT="0" distB="0" distL="114300" distR="114300" simplePos="0" relativeHeight="251657216" behindDoc="0" locked="1" layoutInCell="1" allowOverlap="1" wp14:anchorId="65E8E01B" wp14:editId="008D09A7">
            <wp:simplePos x="0" y="0"/>
            <wp:positionH relativeFrom="column">
              <wp:posOffset>223520</wp:posOffset>
            </wp:positionH>
            <wp:positionV relativeFrom="paragraph">
              <wp:posOffset>-140970</wp:posOffset>
            </wp:positionV>
            <wp:extent cx="1209675" cy="494030"/>
            <wp:effectExtent l="0" t="0" r="9525" b="1270"/>
            <wp:wrapNone/>
            <wp:docPr id="2" name="Picture 2" descr="ieee_network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eee_network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t xml:space="preserve">      </w:t>
      </w:r>
      <w:r w:rsidR="00A94275">
        <w:rPr>
          <w:rFonts w:asciiTheme="minorHAnsi" w:hAnsiTheme="minorHAnsi"/>
          <w:noProof/>
          <w:sz w:val="24"/>
          <w:szCs w:val="24"/>
        </w:rPr>
        <w:t>MEETING NOTES</w:t>
      </w:r>
    </w:p>
    <w:p w14:paraId="6B616864" w14:textId="2C7FC09E" w:rsidR="00880283" w:rsidRPr="0054325E" w:rsidRDefault="00880283" w:rsidP="00880283">
      <w:pPr>
        <w:tabs>
          <w:tab w:val="center" w:pos="4320"/>
        </w:tabs>
        <w:spacing w:after="0" w:line="240" w:lineRule="auto"/>
        <w:ind w:firstLine="720"/>
        <w:jc w:val="center"/>
        <w:rPr>
          <w:b/>
          <w:sz w:val="24"/>
          <w:szCs w:val="24"/>
        </w:rPr>
      </w:pPr>
      <w:r w:rsidRPr="0054325E">
        <w:rPr>
          <w:b/>
          <w:sz w:val="24"/>
          <w:szCs w:val="24"/>
        </w:rPr>
        <w:t>TC1 EMC Management Meeting</w:t>
      </w:r>
      <w:r w:rsidR="00325B7C">
        <w:rPr>
          <w:b/>
          <w:sz w:val="24"/>
          <w:szCs w:val="24"/>
        </w:rPr>
        <w:t xml:space="preserve"> – 202</w:t>
      </w:r>
      <w:r w:rsidR="00A921D5">
        <w:rPr>
          <w:b/>
          <w:sz w:val="24"/>
          <w:szCs w:val="24"/>
        </w:rPr>
        <w:t>3</w:t>
      </w:r>
      <w:r w:rsidR="00325B7C">
        <w:rPr>
          <w:b/>
          <w:sz w:val="24"/>
          <w:szCs w:val="24"/>
        </w:rPr>
        <w:t xml:space="preserve"> EMC-SIPI Symposium</w:t>
      </w:r>
    </w:p>
    <w:p w14:paraId="0015A073" w14:textId="3A85903F" w:rsidR="00490AD6" w:rsidRDefault="00B443BF" w:rsidP="000255A4">
      <w:pPr>
        <w:tabs>
          <w:tab w:val="center" w:pos="4320"/>
        </w:tabs>
        <w:spacing w:after="0" w:line="240" w:lineRule="auto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Wednesday August 2</w:t>
      </w:r>
      <w:r w:rsidR="007955D8">
        <w:rPr>
          <w:b/>
          <w:sz w:val="24"/>
          <w:szCs w:val="24"/>
        </w:rPr>
        <w:t xml:space="preserve">, </w:t>
      </w:r>
      <w:r w:rsidR="00A921D5">
        <w:rPr>
          <w:b/>
          <w:sz w:val="24"/>
          <w:szCs w:val="24"/>
        </w:rPr>
        <w:t>2023,</w:t>
      </w:r>
      <w:r w:rsidR="00880283" w:rsidRPr="0054325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7:30</w:t>
      </w:r>
      <w:r w:rsidR="00A24CCD">
        <w:rPr>
          <w:b/>
          <w:sz w:val="24"/>
          <w:szCs w:val="24"/>
        </w:rPr>
        <w:t xml:space="preserve"> a.</w:t>
      </w:r>
      <w:r w:rsidR="006C200C">
        <w:rPr>
          <w:b/>
          <w:sz w:val="24"/>
          <w:szCs w:val="24"/>
        </w:rPr>
        <w:t>m</w:t>
      </w:r>
      <w:r w:rsidR="003E202F">
        <w:rPr>
          <w:b/>
          <w:sz w:val="24"/>
          <w:szCs w:val="24"/>
        </w:rPr>
        <w:t>.</w:t>
      </w:r>
      <w:r w:rsidR="00880283" w:rsidRPr="0054325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 w:rsidR="00BA42DA">
        <w:rPr>
          <w:b/>
          <w:sz w:val="24"/>
          <w:szCs w:val="24"/>
        </w:rPr>
        <w:t>DT</w:t>
      </w:r>
      <w:r w:rsidR="00BA15B6">
        <w:rPr>
          <w:b/>
          <w:sz w:val="24"/>
          <w:szCs w:val="24"/>
        </w:rPr>
        <w:t xml:space="preserve"> (UTC-4)</w:t>
      </w:r>
      <w:r w:rsidR="00E64B06">
        <w:rPr>
          <w:b/>
          <w:sz w:val="24"/>
          <w:szCs w:val="24"/>
        </w:rPr>
        <w:t xml:space="preserve"> </w:t>
      </w:r>
    </w:p>
    <w:p w14:paraId="5F376194" w14:textId="510B841B" w:rsidR="00123504" w:rsidRDefault="00F52877" w:rsidP="00B52B90">
      <w:pPr>
        <w:tabs>
          <w:tab w:val="center" w:pos="4320"/>
        </w:tabs>
        <w:spacing w:after="0" w:line="24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</w:p>
    <w:p w14:paraId="6A7A5684" w14:textId="1CAF74C8" w:rsidR="00F52877" w:rsidRDefault="00A30AC2" w:rsidP="00B52B90">
      <w:pPr>
        <w:tabs>
          <w:tab w:val="center" w:pos="432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Meeting Location</w:t>
      </w:r>
      <w:r w:rsidR="00A94275">
        <w:rPr>
          <w:b/>
          <w:sz w:val="24"/>
          <w:szCs w:val="24"/>
        </w:rPr>
        <w:t xml:space="preserve">: </w:t>
      </w:r>
      <w:r>
        <w:rPr>
          <w:bCs/>
          <w:sz w:val="24"/>
          <w:szCs w:val="24"/>
        </w:rPr>
        <w:t xml:space="preserve">Meeting held during the 2023 EMC-SIPI Symposium at Grand Rapids Michigan </w:t>
      </w:r>
    </w:p>
    <w:p w14:paraId="151EA4D2" w14:textId="14A2B68E" w:rsidR="007B1852" w:rsidRPr="007B1852" w:rsidRDefault="00A94275" w:rsidP="00B52B90">
      <w:pPr>
        <w:tabs>
          <w:tab w:val="center" w:pos="432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MEETING NOTES</w:t>
      </w:r>
    </w:p>
    <w:p w14:paraId="6229FF3F" w14:textId="77777777" w:rsidR="00934D25" w:rsidRPr="00934D25" w:rsidRDefault="00934D25" w:rsidP="00934D25">
      <w:pPr>
        <w:pStyle w:val="ListParagraph"/>
        <w:numPr>
          <w:ilvl w:val="0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 w:rsidRPr="00934D25">
        <w:rPr>
          <w:rFonts w:ascii="Segoe UI" w:hAnsi="Segoe UI" w:cs="Segoe UI"/>
          <w:sz w:val="21"/>
          <w:szCs w:val="21"/>
        </w:rPr>
        <w:t xml:space="preserve">Welcome to new and returning TC1 participants. </w:t>
      </w:r>
    </w:p>
    <w:p w14:paraId="0B36D74F" w14:textId="08E1AC23" w:rsidR="00CB065C" w:rsidRPr="00CF78F0" w:rsidRDefault="00934D25" w:rsidP="00CB065C">
      <w:pPr>
        <w:pStyle w:val="ListParagraph"/>
        <w:numPr>
          <w:ilvl w:val="0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 w:rsidRPr="00621EA8">
        <w:rPr>
          <w:rFonts w:ascii="Segoe UI" w:hAnsi="Segoe UI" w:cs="Segoe UI"/>
          <w:b/>
          <w:bCs/>
          <w:sz w:val="21"/>
          <w:szCs w:val="21"/>
        </w:rPr>
        <w:t>2023 Symposium</w:t>
      </w:r>
      <w:r w:rsidRPr="00934D25">
        <w:rPr>
          <w:rFonts w:ascii="Segoe UI" w:hAnsi="Segoe UI" w:cs="Segoe UI"/>
          <w:sz w:val="21"/>
          <w:szCs w:val="21"/>
        </w:rPr>
        <w:t xml:space="preserve"> </w:t>
      </w:r>
      <w:r w:rsidR="00CB065C">
        <w:rPr>
          <w:rFonts w:ascii="Segoe UI" w:hAnsi="Segoe UI" w:cs="Segoe UI"/>
          <w:sz w:val="21"/>
          <w:szCs w:val="21"/>
        </w:rPr>
        <w:t xml:space="preserve">– </w:t>
      </w:r>
      <w:r w:rsidR="00CB065C">
        <w:rPr>
          <w:bCs/>
          <w:sz w:val="24"/>
          <w:szCs w:val="24"/>
        </w:rPr>
        <w:t>W</w:t>
      </w:r>
      <w:r w:rsidR="00CB065C">
        <w:rPr>
          <w:rFonts w:ascii="Segoe UI" w:hAnsi="Segoe UI" w:cs="Segoe UI"/>
          <w:sz w:val="21"/>
          <w:szCs w:val="21"/>
        </w:rPr>
        <w:t>or</w:t>
      </w:r>
      <w:r w:rsidR="004A0FC0">
        <w:rPr>
          <w:rFonts w:ascii="Segoe UI" w:hAnsi="Segoe UI" w:cs="Segoe UI"/>
          <w:sz w:val="21"/>
          <w:szCs w:val="21"/>
        </w:rPr>
        <w:t>kshop and Tutorial Status</w:t>
      </w:r>
    </w:p>
    <w:p w14:paraId="58B54872" w14:textId="6270DAA1" w:rsidR="007A1D8A" w:rsidRDefault="007A1D8A" w:rsidP="00CF78F0">
      <w:pPr>
        <w:pStyle w:val="ListParagraph"/>
        <w:numPr>
          <w:ilvl w:val="1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Workshops</w:t>
      </w:r>
      <w:r w:rsidR="00773C5B">
        <w:rPr>
          <w:bCs/>
          <w:sz w:val="24"/>
          <w:szCs w:val="24"/>
        </w:rPr>
        <w:t xml:space="preserve"> &amp; Tutorials</w:t>
      </w:r>
      <w:r>
        <w:rPr>
          <w:bCs/>
          <w:sz w:val="24"/>
          <w:szCs w:val="24"/>
        </w:rPr>
        <w:t xml:space="preserve"> at the Conference under TC1 purview/sponsorship </w:t>
      </w:r>
    </w:p>
    <w:p w14:paraId="2F13D3CB" w14:textId="385A678C" w:rsidR="00CF78F0" w:rsidRDefault="005B0DD5" w:rsidP="007A1D8A">
      <w:pPr>
        <w:pStyle w:val="ListParagraph"/>
        <w:numPr>
          <w:ilvl w:val="2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American National Standards Committee (ANSC) </w:t>
      </w:r>
      <w:r w:rsidR="00187F10">
        <w:rPr>
          <w:bCs/>
          <w:sz w:val="24"/>
          <w:szCs w:val="24"/>
        </w:rPr>
        <w:t xml:space="preserve">C63 </w:t>
      </w:r>
      <w:r>
        <w:rPr>
          <w:bCs/>
          <w:sz w:val="24"/>
          <w:szCs w:val="24"/>
        </w:rPr>
        <w:t>–</w:t>
      </w:r>
      <w:r w:rsidR="00B2564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Electromagnetic Compatibility – Tutorial </w:t>
      </w:r>
    </w:p>
    <w:p w14:paraId="73C01475" w14:textId="4381045D" w:rsidR="007A1D8A" w:rsidRDefault="00773C5B" w:rsidP="007A1D8A">
      <w:pPr>
        <w:pStyle w:val="ListParagraph"/>
        <w:numPr>
          <w:ilvl w:val="2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Engineer Soft Skills </w:t>
      </w:r>
      <w:r w:rsidR="002B2F80">
        <w:rPr>
          <w:bCs/>
          <w:sz w:val="24"/>
          <w:szCs w:val="24"/>
        </w:rPr>
        <w:t>- Tutorial</w:t>
      </w:r>
    </w:p>
    <w:p w14:paraId="5F5522FA" w14:textId="3AF5F026" w:rsidR="002B2F80" w:rsidRDefault="00F11A0C" w:rsidP="007A1D8A">
      <w:pPr>
        <w:pStyle w:val="ListParagraph"/>
        <w:numPr>
          <w:ilvl w:val="2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EMI can cause functional safety (and other) risks that can’t be covered by EMC testing alone- so we need EM resilience – </w:t>
      </w:r>
      <w:r w:rsidR="00BE0F45">
        <w:rPr>
          <w:bCs/>
          <w:sz w:val="24"/>
          <w:szCs w:val="24"/>
        </w:rPr>
        <w:t>Tutorial.</w:t>
      </w:r>
      <w:r>
        <w:rPr>
          <w:bCs/>
          <w:sz w:val="24"/>
          <w:szCs w:val="24"/>
        </w:rPr>
        <w:t xml:space="preserve"> </w:t>
      </w:r>
    </w:p>
    <w:p w14:paraId="4FBC410C" w14:textId="46CDE9FF" w:rsidR="00F11A0C" w:rsidRDefault="00C6382E" w:rsidP="007A1D8A">
      <w:pPr>
        <w:pStyle w:val="ListParagraph"/>
        <w:numPr>
          <w:ilvl w:val="2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Getting to the root of it: Tools and techniques to enhance root cause analysis – </w:t>
      </w:r>
      <w:r w:rsidR="00034091">
        <w:rPr>
          <w:bCs/>
          <w:sz w:val="24"/>
          <w:szCs w:val="24"/>
        </w:rPr>
        <w:t>Workshop.</w:t>
      </w:r>
      <w:r>
        <w:rPr>
          <w:bCs/>
          <w:sz w:val="24"/>
          <w:szCs w:val="24"/>
        </w:rPr>
        <w:t xml:space="preserve"> </w:t>
      </w:r>
    </w:p>
    <w:p w14:paraId="370C4349" w14:textId="360B6189" w:rsidR="00187F10" w:rsidRDefault="00714B92" w:rsidP="00CF78F0">
      <w:pPr>
        <w:pStyle w:val="ListParagraph"/>
        <w:numPr>
          <w:ilvl w:val="1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 w:rsidRPr="00714B92">
        <w:rPr>
          <w:b/>
          <w:sz w:val="24"/>
          <w:szCs w:val="24"/>
        </w:rPr>
        <w:t xml:space="preserve">Amateur Radio: </w:t>
      </w:r>
      <w:r w:rsidR="00010B54">
        <w:rPr>
          <w:bCs/>
          <w:sz w:val="24"/>
          <w:szCs w:val="24"/>
        </w:rPr>
        <w:t xml:space="preserve">Conference attendees are encouraged to provide amateur radio call sign if they have the HAM license. </w:t>
      </w:r>
    </w:p>
    <w:p w14:paraId="7CD0D982" w14:textId="36662891" w:rsidR="00A52664" w:rsidRDefault="00714B92" w:rsidP="00714B92">
      <w:pPr>
        <w:pStyle w:val="ListParagraph"/>
        <w:numPr>
          <w:ilvl w:val="1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 w:rsidRPr="00714B92">
        <w:rPr>
          <w:b/>
          <w:sz w:val="24"/>
          <w:szCs w:val="24"/>
        </w:rPr>
        <w:t xml:space="preserve">TC Show Case Ideas: </w:t>
      </w:r>
      <w:r w:rsidR="00034091" w:rsidRPr="00034091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>deas were discussed on how to garner greater attention</w:t>
      </w:r>
      <w:r w:rsidR="000E6B9D">
        <w:rPr>
          <w:bCs/>
          <w:sz w:val="24"/>
          <w:szCs w:val="24"/>
        </w:rPr>
        <w:t xml:space="preserve"> </w:t>
      </w:r>
      <w:r w:rsidR="00034091">
        <w:rPr>
          <w:bCs/>
          <w:sz w:val="24"/>
          <w:szCs w:val="24"/>
        </w:rPr>
        <w:t>to</w:t>
      </w:r>
      <w:r w:rsidR="000E6B9D">
        <w:rPr>
          <w:bCs/>
          <w:sz w:val="24"/>
          <w:szCs w:val="24"/>
        </w:rPr>
        <w:t xml:space="preserve"> the technical </w:t>
      </w:r>
      <w:r w:rsidR="00BE0F45">
        <w:rPr>
          <w:bCs/>
          <w:sz w:val="24"/>
          <w:szCs w:val="24"/>
        </w:rPr>
        <w:t>committee</w:t>
      </w:r>
      <w:r w:rsidR="000E6B9D">
        <w:rPr>
          <w:bCs/>
          <w:sz w:val="24"/>
          <w:szCs w:val="24"/>
        </w:rPr>
        <w:t xml:space="preserve"> show case</w:t>
      </w:r>
      <w:r w:rsidR="00034091">
        <w:rPr>
          <w:bCs/>
          <w:sz w:val="24"/>
          <w:szCs w:val="24"/>
        </w:rPr>
        <w:t xml:space="preserve"> stalls/booths</w:t>
      </w:r>
      <w:r w:rsidR="000E6B9D">
        <w:rPr>
          <w:bCs/>
          <w:sz w:val="24"/>
          <w:szCs w:val="24"/>
        </w:rPr>
        <w:t xml:space="preserve">. </w:t>
      </w:r>
    </w:p>
    <w:p w14:paraId="28B57881" w14:textId="73E23CB3" w:rsidR="00D2203A" w:rsidRDefault="000E6B9D" w:rsidP="00A52664">
      <w:pPr>
        <w:pStyle w:val="ListParagraph"/>
        <w:numPr>
          <w:ilvl w:val="2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Unfortunately, this year the showcase </w:t>
      </w:r>
      <w:r w:rsidR="00A52664">
        <w:rPr>
          <w:bCs/>
          <w:sz w:val="24"/>
          <w:szCs w:val="24"/>
        </w:rPr>
        <w:t xml:space="preserve">stall was put into a corner of the exhibit hall and </w:t>
      </w:r>
      <w:proofErr w:type="gramStart"/>
      <w:r w:rsidR="00A52664">
        <w:rPr>
          <w:bCs/>
          <w:sz w:val="24"/>
          <w:szCs w:val="24"/>
        </w:rPr>
        <w:t>hence</w:t>
      </w:r>
      <w:proofErr w:type="gramEnd"/>
      <w:r w:rsidR="00A52664">
        <w:rPr>
          <w:bCs/>
          <w:sz w:val="24"/>
          <w:szCs w:val="24"/>
        </w:rPr>
        <w:t xml:space="preserve"> failed to garner greater attention. </w:t>
      </w:r>
      <w:r w:rsidR="00366921">
        <w:rPr>
          <w:bCs/>
          <w:sz w:val="24"/>
          <w:szCs w:val="24"/>
        </w:rPr>
        <w:t xml:space="preserve">The area surrounding the stall was very noisy. </w:t>
      </w:r>
    </w:p>
    <w:p w14:paraId="5B646BF0" w14:textId="2A1E9ABE" w:rsidR="00A52664" w:rsidRDefault="00A52664" w:rsidP="00A52664">
      <w:pPr>
        <w:pStyle w:val="ListParagraph"/>
        <w:numPr>
          <w:ilvl w:val="2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In the coming years it might be worthwhile to </w:t>
      </w:r>
      <w:r w:rsidR="00E1663D">
        <w:rPr>
          <w:bCs/>
          <w:sz w:val="24"/>
          <w:szCs w:val="24"/>
        </w:rPr>
        <w:t xml:space="preserve">explore doing a </w:t>
      </w:r>
      <w:r w:rsidR="00BE0F45">
        <w:rPr>
          <w:bCs/>
          <w:sz w:val="24"/>
          <w:szCs w:val="24"/>
        </w:rPr>
        <w:t>demo</w:t>
      </w:r>
      <w:r w:rsidR="00E1663D">
        <w:rPr>
          <w:bCs/>
          <w:sz w:val="24"/>
          <w:szCs w:val="24"/>
        </w:rPr>
        <w:t xml:space="preserve"> </w:t>
      </w:r>
      <w:r w:rsidR="00F408B8">
        <w:rPr>
          <w:bCs/>
          <w:sz w:val="24"/>
          <w:szCs w:val="24"/>
        </w:rPr>
        <w:t xml:space="preserve">using test or training equipment </w:t>
      </w:r>
      <w:r w:rsidR="00E1663D">
        <w:rPr>
          <w:bCs/>
          <w:sz w:val="24"/>
          <w:szCs w:val="24"/>
        </w:rPr>
        <w:t xml:space="preserve">at the TC1 showcase stall. </w:t>
      </w:r>
    </w:p>
    <w:p w14:paraId="0A31C54F" w14:textId="6FFD18D6" w:rsidR="00F408B8" w:rsidRDefault="00DE6E7C" w:rsidP="00A52664">
      <w:pPr>
        <w:pStyle w:val="ListParagraph"/>
        <w:numPr>
          <w:ilvl w:val="2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conference committee could have done better advertising and notifications for the TC Showcases </w:t>
      </w:r>
    </w:p>
    <w:p w14:paraId="02565CD7" w14:textId="6EFB8D49" w:rsidR="00F66F46" w:rsidRPr="00B8667C" w:rsidRDefault="00F85EE2" w:rsidP="00B8667C">
      <w:pPr>
        <w:pStyle w:val="ListParagraph"/>
        <w:numPr>
          <w:ilvl w:val="2"/>
          <w:numId w:val="1"/>
        </w:numPr>
        <w:tabs>
          <w:tab w:val="center" w:pos="4320"/>
        </w:tabs>
        <w:spacing w:after="0" w:line="240" w:lineRule="auto"/>
        <w:rPr>
          <w:b/>
          <w:sz w:val="24"/>
          <w:szCs w:val="24"/>
          <w:highlight w:val="yellow"/>
          <w:u w:val="single"/>
        </w:rPr>
      </w:pPr>
      <w:r w:rsidRPr="005A76C4">
        <w:rPr>
          <w:b/>
          <w:sz w:val="24"/>
          <w:szCs w:val="24"/>
        </w:rPr>
        <w:t>Volunteers</w:t>
      </w:r>
      <w:r w:rsidRPr="005A76C4">
        <w:rPr>
          <w:bCs/>
          <w:sz w:val="24"/>
          <w:szCs w:val="24"/>
        </w:rPr>
        <w:t>:</w:t>
      </w:r>
      <w:r w:rsidRPr="00F85EE2">
        <w:rPr>
          <w:bCs/>
          <w:sz w:val="24"/>
          <w:szCs w:val="24"/>
        </w:rPr>
        <w:t xml:space="preserve"> </w:t>
      </w:r>
      <w:r w:rsidR="005A76C4">
        <w:rPr>
          <w:bCs/>
          <w:sz w:val="24"/>
          <w:szCs w:val="24"/>
        </w:rPr>
        <w:t xml:space="preserve">More volunteers and staff for the IEEE EMC Society could make this showcase stall much livelier and more attractive. Unfortunately, </w:t>
      </w:r>
      <w:r w:rsidR="00BE0F45">
        <w:rPr>
          <w:bCs/>
          <w:sz w:val="24"/>
          <w:szCs w:val="24"/>
        </w:rPr>
        <w:t>a lack</w:t>
      </w:r>
      <w:r w:rsidR="005A76C4">
        <w:rPr>
          <w:bCs/>
          <w:sz w:val="24"/>
          <w:szCs w:val="24"/>
        </w:rPr>
        <w:t xml:space="preserve"> of volunteers is always a problem at all conferences. </w:t>
      </w:r>
      <w:r w:rsidR="00162231">
        <w:rPr>
          <w:bCs/>
          <w:sz w:val="24"/>
          <w:szCs w:val="24"/>
        </w:rPr>
        <w:t xml:space="preserve">It may be worthwhile to consider having a paid position specifically dedicated to hosting the booths/stalls. </w:t>
      </w:r>
    </w:p>
    <w:p w14:paraId="02FBEFAF" w14:textId="1AFBBC59" w:rsidR="007B1852" w:rsidRPr="00621EA8" w:rsidRDefault="004A0FC0" w:rsidP="00CB065C">
      <w:pPr>
        <w:pStyle w:val="ListParagraph"/>
        <w:numPr>
          <w:ilvl w:val="0"/>
          <w:numId w:val="1"/>
        </w:numPr>
        <w:tabs>
          <w:tab w:val="center" w:pos="4320"/>
        </w:tabs>
        <w:spacing w:after="0" w:line="240" w:lineRule="auto"/>
        <w:rPr>
          <w:b/>
          <w:bCs/>
          <w:sz w:val="24"/>
          <w:szCs w:val="24"/>
        </w:rPr>
      </w:pPr>
      <w:r w:rsidRPr="00621EA8">
        <w:rPr>
          <w:rFonts w:ascii="Segoe UI" w:hAnsi="Segoe UI" w:cs="Segoe UI"/>
          <w:b/>
          <w:bCs/>
          <w:sz w:val="21"/>
          <w:szCs w:val="21"/>
        </w:rPr>
        <w:t>Ca</w:t>
      </w:r>
      <w:r w:rsidR="004719DC" w:rsidRPr="00621EA8">
        <w:rPr>
          <w:rFonts w:ascii="Segoe UI" w:hAnsi="Segoe UI" w:cs="Segoe UI"/>
          <w:b/>
          <w:bCs/>
          <w:sz w:val="21"/>
          <w:szCs w:val="21"/>
        </w:rPr>
        <w:t>reer</w:t>
      </w:r>
      <w:r w:rsidR="00934D25" w:rsidRPr="00621EA8">
        <w:rPr>
          <w:rFonts w:ascii="Segoe UI" w:hAnsi="Segoe UI" w:cs="Segoe UI"/>
          <w:b/>
          <w:bCs/>
          <w:sz w:val="21"/>
          <w:szCs w:val="21"/>
        </w:rPr>
        <w:t xml:space="preserve"> </w:t>
      </w:r>
      <w:r w:rsidR="00BE0F45" w:rsidRPr="00621EA8">
        <w:rPr>
          <w:rFonts w:ascii="Segoe UI" w:hAnsi="Segoe UI" w:cs="Segoe UI"/>
          <w:b/>
          <w:bCs/>
          <w:sz w:val="21"/>
          <w:szCs w:val="21"/>
        </w:rPr>
        <w:t>training and</w:t>
      </w:r>
      <w:r w:rsidR="00CA7AB6" w:rsidRPr="00621EA8">
        <w:rPr>
          <w:rFonts w:ascii="Segoe UI" w:hAnsi="Segoe UI" w:cs="Segoe UI"/>
          <w:b/>
          <w:bCs/>
          <w:sz w:val="21"/>
          <w:szCs w:val="21"/>
        </w:rPr>
        <w:t xml:space="preserve"> education</w:t>
      </w:r>
    </w:p>
    <w:p w14:paraId="415BBD5A" w14:textId="461A055E" w:rsidR="009B2BB5" w:rsidRPr="00621EA8" w:rsidRDefault="00934D25" w:rsidP="000534A9">
      <w:pPr>
        <w:pStyle w:val="ListParagraph"/>
        <w:numPr>
          <w:ilvl w:val="1"/>
          <w:numId w:val="1"/>
        </w:numPr>
        <w:tabs>
          <w:tab w:val="center" w:pos="4320"/>
        </w:tabs>
        <w:spacing w:after="0" w:line="240" w:lineRule="auto"/>
        <w:rPr>
          <w:b/>
          <w:bCs/>
          <w:sz w:val="24"/>
          <w:szCs w:val="24"/>
        </w:rPr>
      </w:pPr>
      <w:r w:rsidRPr="00621EA8">
        <w:rPr>
          <w:rFonts w:ascii="Segoe UI" w:hAnsi="Segoe UI" w:cs="Segoe UI"/>
          <w:b/>
          <w:bCs/>
          <w:sz w:val="21"/>
          <w:szCs w:val="21"/>
        </w:rPr>
        <w:t xml:space="preserve">Prototype </w:t>
      </w:r>
      <w:r w:rsidR="004719DC" w:rsidRPr="00621EA8">
        <w:rPr>
          <w:rFonts w:ascii="Segoe UI" w:hAnsi="Segoe UI" w:cs="Segoe UI"/>
          <w:b/>
          <w:bCs/>
          <w:sz w:val="21"/>
          <w:szCs w:val="21"/>
        </w:rPr>
        <w:t xml:space="preserve">Boards </w:t>
      </w:r>
    </w:p>
    <w:p w14:paraId="487DE629" w14:textId="50EBF663" w:rsidR="00B8667C" w:rsidRPr="00B8667C" w:rsidRDefault="007A50C4" w:rsidP="00F152E4">
      <w:pPr>
        <w:pStyle w:val="ListParagraph"/>
        <w:numPr>
          <w:ilvl w:val="2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material for the prototype board work is developed to a sufficient level of satisfaction. The material is </w:t>
      </w:r>
      <w:r w:rsidR="001178E9">
        <w:rPr>
          <w:bCs/>
          <w:sz w:val="24"/>
          <w:szCs w:val="24"/>
        </w:rPr>
        <w:t xml:space="preserve">ready to be uploaded </w:t>
      </w:r>
      <w:r w:rsidR="00BE0F45">
        <w:rPr>
          <w:bCs/>
          <w:sz w:val="24"/>
          <w:szCs w:val="24"/>
        </w:rPr>
        <w:t>onto</w:t>
      </w:r>
      <w:r w:rsidR="001178E9">
        <w:rPr>
          <w:bCs/>
          <w:sz w:val="24"/>
          <w:szCs w:val="24"/>
        </w:rPr>
        <w:t xml:space="preserve"> the webpage after a</w:t>
      </w:r>
      <w:r>
        <w:rPr>
          <w:bCs/>
          <w:sz w:val="24"/>
          <w:szCs w:val="24"/>
        </w:rPr>
        <w:t xml:space="preserve"> few </w:t>
      </w:r>
      <w:r w:rsidR="00BE0F45">
        <w:rPr>
          <w:bCs/>
          <w:sz w:val="24"/>
          <w:szCs w:val="24"/>
        </w:rPr>
        <w:t>modifications,</w:t>
      </w:r>
      <w:r>
        <w:rPr>
          <w:bCs/>
          <w:sz w:val="24"/>
          <w:szCs w:val="24"/>
        </w:rPr>
        <w:t xml:space="preserve"> final </w:t>
      </w:r>
      <w:r w:rsidR="00A0702E">
        <w:rPr>
          <w:bCs/>
          <w:sz w:val="24"/>
          <w:szCs w:val="24"/>
        </w:rPr>
        <w:t>reviews,</w:t>
      </w:r>
      <w:r>
        <w:rPr>
          <w:bCs/>
          <w:sz w:val="24"/>
          <w:szCs w:val="24"/>
        </w:rPr>
        <w:t xml:space="preserve"> and checks</w:t>
      </w:r>
      <w:r w:rsidR="001178E9">
        <w:rPr>
          <w:bCs/>
          <w:sz w:val="24"/>
          <w:szCs w:val="24"/>
        </w:rPr>
        <w:t>. The intent of this</w:t>
      </w:r>
      <w:r w:rsidR="00A0702E">
        <w:rPr>
          <w:bCs/>
          <w:sz w:val="24"/>
          <w:szCs w:val="24"/>
        </w:rPr>
        <w:t xml:space="preserve"> endeavor</w:t>
      </w:r>
      <w:r w:rsidR="001178E9">
        <w:rPr>
          <w:bCs/>
          <w:sz w:val="24"/>
          <w:szCs w:val="24"/>
        </w:rPr>
        <w:t xml:space="preserve"> is to make the development and usage of the boards for learning and training opportunities in an inexpensive manner. </w:t>
      </w:r>
      <w:r w:rsidR="00FC79C3">
        <w:rPr>
          <w:bCs/>
          <w:sz w:val="24"/>
          <w:szCs w:val="24"/>
        </w:rPr>
        <w:t xml:space="preserve">Each module is developed as a full-fledged self-sufficient module that can stand on its own. </w:t>
      </w:r>
    </w:p>
    <w:p w14:paraId="25BC9CEA" w14:textId="02D6A3F5" w:rsidR="002F0940" w:rsidRDefault="00C24857" w:rsidP="00F152E4">
      <w:pPr>
        <w:pStyle w:val="ListParagraph"/>
        <w:numPr>
          <w:ilvl w:val="2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</w:t>
      </w:r>
      <w:r w:rsidR="00125DDB">
        <w:rPr>
          <w:bCs/>
          <w:sz w:val="24"/>
          <w:szCs w:val="24"/>
        </w:rPr>
        <w:t xml:space="preserve">IEEE EMC </w:t>
      </w:r>
      <w:r>
        <w:rPr>
          <w:bCs/>
          <w:sz w:val="24"/>
          <w:szCs w:val="24"/>
        </w:rPr>
        <w:t xml:space="preserve">website </w:t>
      </w:r>
      <w:r w:rsidR="00125DDB">
        <w:rPr>
          <w:bCs/>
          <w:sz w:val="24"/>
          <w:szCs w:val="24"/>
        </w:rPr>
        <w:t xml:space="preserve">was </w:t>
      </w:r>
      <w:r>
        <w:rPr>
          <w:bCs/>
          <w:sz w:val="24"/>
          <w:szCs w:val="24"/>
        </w:rPr>
        <w:t>being re-done as of this meeting date. It was reported by Vignesh</w:t>
      </w:r>
      <w:r w:rsidR="00125DDB">
        <w:rPr>
          <w:bCs/>
          <w:sz w:val="24"/>
          <w:szCs w:val="24"/>
        </w:rPr>
        <w:t xml:space="preserve"> in the board meeting</w:t>
      </w:r>
      <w:r>
        <w:rPr>
          <w:bCs/>
          <w:sz w:val="24"/>
          <w:szCs w:val="24"/>
        </w:rPr>
        <w:t xml:space="preserve"> that </w:t>
      </w:r>
      <w:r w:rsidR="00125DDB">
        <w:rPr>
          <w:bCs/>
          <w:sz w:val="24"/>
          <w:szCs w:val="24"/>
        </w:rPr>
        <w:t xml:space="preserve">the access controls are being re-allocated so the information such as the TC1 meeting agenda and notes could be uploaded. </w:t>
      </w:r>
    </w:p>
    <w:p w14:paraId="04BE5216" w14:textId="128FBAA7" w:rsidR="00192D73" w:rsidRPr="00F46375" w:rsidRDefault="00192D73" w:rsidP="00F152E4">
      <w:pPr>
        <w:pStyle w:val="ListParagraph"/>
        <w:numPr>
          <w:ilvl w:val="2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Technical Committee leadership is encouraged to access the webpage and make sure the content stays updated and relevant. </w:t>
      </w:r>
    </w:p>
    <w:p w14:paraId="2F9CD356" w14:textId="59CDF446" w:rsidR="00CC70A1" w:rsidRDefault="00192D73" w:rsidP="00F152E4">
      <w:pPr>
        <w:pStyle w:val="ListParagraph"/>
        <w:numPr>
          <w:ilvl w:val="2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Everyone has expressed their satisfaction over the fact that the IEEE EMC webpage now is being very well maintained with updates </w:t>
      </w:r>
      <w:r w:rsidR="00667E1E">
        <w:rPr>
          <w:bCs/>
          <w:sz w:val="24"/>
          <w:szCs w:val="24"/>
        </w:rPr>
        <w:t xml:space="preserve">refreshed every 24 hours. </w:t>
      </w:r>
    </w:p>
    <w:p w14:paraId="2503C0D8" w14:textId="09668954" w:rsidR="00F246BE" w:rsidRPr="00685EC5" w:rsidRDefault="00F246BE" w:rsidP="00667E1E">
      <w:pPr>
        <w:pStyle w:val="ListParagraph"/>
        <w:tabs>
          <w:tab w:val="center" w:pos="4320"/>
        </w:tabs>
        <w:spacing w:after="0" w:line="240" w:lineRule="auto"/>
        <w:ind w:left="1530"/>
        <w:rPr>
          <w:bCs/>
          <w:sz w:val="24"/>
          <w:szCs w:val="24"/>
        </w:rPr>
      </w:pPr>
    </w:p>
    <w:p w14:paraId="0F6DD306" w14:textId="41B6D8D5" w:rsidR="00D7197A" w:rsidRPr="004E0F91" w:rsidRDefault="00934D25" w:rsidP="00621EA8">
      <w:pPr>
        <w:pStyle w:val="ListParagraph"/>
        <w:numPr>
          <w:ilvl w:val="0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 w:rsidRPr="00621EA8">
        <w:rPr>
          <w:rFonts w:ascii="Segoe UI" w:hAnsi="Segoe UI" w:cs="Segoe UI"/>
          <w:b/>
          <w:bCs/>
          <w:sz w:val="21"/>
          <w:szCs w:val="21"/>
        </w:rPr>
        <w:t>Global University</w:t>
      </w:r>
      <w:r w:rsidRPr="00934D25">
        <w:rPr>
          <w:rFonts w:ascii="Segoe UI" w:hAnsi="Segoe UI" w:cs="Segoe UI"/>
          <w:sz w:val="21"/>
          <w:szCs w:val="21"/>
        </w:rPr>
        <w:t xml:space="preserve"> </w:t>
      </w:r>
    </w:p>
    <w:p w14:paraId="3BD5CBED" w14:textId="16B1A46A" w:rsidR="004E0F91" w:rsidRPr="004E0F91" w:rsidRDefault="0030546F" w:rsidP="004E0F91">
      <w:pPr>
        <w:pStyle w:val="ListParagraph"/>
        <w:numPr>
          <w:ilvl w:val="2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 w:rsidRPr="00E50085">
        <w:rPr>
          <w:bCs/>
          <w:sz w:val="24"/>
          <w:szCs w:val="24"/>
        </w:rPr>
        <w:lastRenderedPageBreak/>
        <w:t xml:space="preserve">The attendees agreed that the Global university content needs an overhaul. </w:t>
      </w:r>
      <w:r w:rsidR="00A90377">
        <w:rPr>
          <w:bCs/>
          <w:sz w:val="24"/>
          <w:szCs w:val="24"/>
        </w:rPr>
        <w:t xml:space="preserve">It might be worthwhile bringing this matter to </w:t>
      </w:r>
      <w:r w:rsidRPr="00E50085">
        <w:rPr>
          <w:bCs/>
          <w:sz w:val="24"/>
          <w:szCs w:val="24"/>
        </w:rPr>
        <w:t>Mark Steffka</w:t>
      </w:r>
      <w:r w:rsidR="00A90377">
        <w:rPr>
          <w:bCs/>
          <w:sz w:val="24"/>
          <w:szCs w:val="24"/>
        </w:rPr>
        <w:t xml:space="preserve">’s notice. </w:t>
      </w:r>
    </w:p>
    <w:p w14:paraId="3B72D042" w14:textId="11847D9A" w:rsidR="000D6069" w:rsidRPr="0067736F" w:rsidRDefault="00A0032F" w:rsidP="000D6069">
      <w:pPr>
        <w:pStyle w:val="ListParagraph"/>
        <w:numPr>
          <w:ilvl w:val="2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 w:rsidRPr="00E50085">
        <w:rPr>
          <w:bCs/>
          <w:sz w:val="24"/>
          <w:szCs w:val="24"/>
        </w:rPr>
        <w:t xml:space="preserve">Unfortunately, </w:t>
      </w:r>
      <w:r w:rsidR="00E50085" w:rsidRPr="00E50085">
        <w:rPr>
          <w:bCs/>
          <w:sz w:val="24"/>
          <w:szCs w:val="24"/>
        </w:rPr>
        <w:t>much of</w:t>
      </w:r>
      <w:r w:rsidRPr="00E50085">
        <w:rPr>
          <w:bCs/>
          <w:sz w:val="24"/>
          <w:szCs w:val="24"/>
        </w:rPr>
        <w:t xml:space="preserve"> the content speaks to the traditional EMC concepts while giving little </w:t>
      </w:r>
      <w:r w:rsidR="00BE0F45" w:rsidRPr="00E50085">
        <w:rPr>
          <w:bCs/>
          <w:sz w:val="24"/>
          <w:szCs w:val="24"/>
        </w:rPr>
        <w:t>weight</w:t>
      </w:r>
      <w:r w:rsidRPr="00E50085">
        <w:rPr>
          <w:bCs/>
          <w:sz w:val="24"/>
          <w:szCs w:val="24"/>
        </w:rPr>
        <w:t xml:space="preserve"> to the </w:t>
      </w:r>
      <w:r w:rsidR="00E81D18" w:rsidRPr="00E50085">
        <w:rPr>
          <w:bCs/>
          <w:sz w:val="24"/>
          <w:szCs w:val="24"/>
        </w:rPr>
        <w:t xml:space="preserve">newer developments. There’s a need to re-think the schedule </w:t>
      </w:r>
      <w:r w:rsidR="000D6069" w:rsidRPr="00E50085">
        <w:rPr>
          <w:bCs/>
          <w:sz w:val="24"/>
          <w:szCs w:val="24"/>
        </w:rPr>
        <w:t xml:space="preserve">and content </w:t>
      </w:r>
      <w:r w:rsidR="00E81D18" w:rsidRPr="00E50085">
        <w:rPr>
          <w:bCs/>
          <w:sz w:val="24"/>
          <w:szCs w:val="24"/>
        </w:rPr>
        <w:t>of this GU</w:t>
      </w:r>
      <w:r w:rsidR="000D6069" w:rsidRPr="00E50085">
        <w:rPr>
          <w:bCs/>
          <w:sz w:val="24"/>
          <w:szCs w:val="24"/>
        </w:rPr>
        <w:t xml:space="preserve">. </w:t>
      </w:r>
      <w:r w:rsidR="003637BF" w:rsidRPr="00E50085">
        <w:rPr>
          <w:bCs/>
          <w:sz w:val="24"/>
          <w:szCs w:val="24"/>
        </w:rPr>
        <w:t xml:space="preserve">It may be worthwhile to have a live rotating agenda with a good mix of </w:t>
      </w:r>
      <w:r w:rsidR="001D543D" w:rsidRPr="00E50085">
        <w:rPr>
          <w:bCs/>
          <w:sz w:val="24"/>
          <w:szCs w:val="24"/>
        </w:rPr>
        <w:t xml:space="preserve">historical and latest developments. </w:t>
      </w:r>
    </w:p>
    <w:p w14:paraId="0030E843" w14:textId="75CB0405" w:rsidR="0067736F" w:rsidRPr="000D6069" w:rsidRDefault="00B86866" w:rsidP="000D6069">
      <w:pPr>
        <w:pStyle w:val="ListParagraph"/>
        <w:numPr>
          <w:ilvl w:val="2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 content could be structured in a way that 1/3</w:t>
      </w:r>
      <w:r w:rsidR="00BE0F45" w:rsidRPr="00E50085">
        <w:rPr>
          <w:bCs/>
          <w:sz w:val="24"/>
          <w:szCs w:val="24"/>
        </w:rPr>
        <w:t>rd</w:t>
      </w:r>
      <w:r w:rsidR="00BE0F45">
        <w:rPr>
          <w:bCs/>
          <w:sz w:val="24"/>
          <w:szCs w:val="24"/>
        </w:rPr>
        <w:t xml:space="preserve"> of</w:t>
      </w:r>
      <w:r w:rsidR="00312AFA">
        <w:rPr>
          <w:bCs/>
          <w:sz w:val="24"/>
          <w:szCs w:val="24"/>
        </w:rPr>
        <w:t xml:space="preserve"> the content </w:t>
      </w:r>
      <w:r w:rsidR="00BE0F45">
        <w:rPr>
          <w:bCs/>
          <w:sz w:val="24"/>
          <w:szCs w:val="24"/>
        </w:rPr>
        <w:t>is dedicated</w:t>
      </w:r>
      <w:r w:rsidR="00312AFA">
        <w:rPr>
          <w:bCs/>
          <w:sz w:val="24"/>
          <w:szCs w:val="24"/>
        </w:rPr>
        <w:t xml:space="preserve"> to latest development while </w:t>
      </w:r>
      <w:r w:rsidR="007F312A">
        <w:rPr>
          <w:bCs/>
          <w:sz w:val="24"/>
          <w:szCs w:val="24"/>
        </w:rPr>
        <w:t xml:space="preserve">remaining speaks to the fundamentals and historical information. </w:t>
      </w:r>
      <w:r>
        <w:rPr>
          <w:bCs/>
          <w:sz w:val="24"/>
          <w:szCs w:val="24"/>
        </w:rPr>
        <w:t xml:space="preserve"> </w:t>
      </w:r>
    </w:p>
    <w:p w14:paraId="3D010E42" w14:textId="529C065F" w:rsidR="00180809" w:rsidRPr="0067736F" w:rsidRDefault="000D6069" w:rsidP="008B0769">
      <w:pPr>
        <w:pStyle w:val="ListParagraph"/>
        <w:numPr>
          <w:ilvl w:val="2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 w:rsidRPr="00E50085">
        <w:rPr>
          <w:bCs/>
          <w:sz w:val="24"/>
          <w:szCs w:val="24"/>
        </w:rPr>
        <w:t xml:space="preserve">However, the team appreciates that identifying appropriate speakers </w:t>
      </w:r>
      <w:r w:rsidR="00F81EFB" w:rsidRPr="00E50085">
        <w:rPr>
          <w:bCs/>
          <w:sz w:val="24"/>
          <w:szCs w:val="24"/>
        </w:rPr>
        <w:t xml:space="preserve">and allowing sufficient time and resources for the speakers to develop a new material might pose challenges to this </w:t>
      </w:r>
      <w:r w:rsidR="00761A3D" w:rsidRPr="00E50085">
        <w:rPr>
          <w:bCs/>
          <w:sz w:val="24"/>
          <w:szCs w:val="24"/>
        </w:rPr>
        <w:t>endeavor</w:t>
      </w:r>
      <w:r w:rsidR="00F81EFB" w:rsidRPr="00E50085">
        <w:rPr>
          <w:bCs/>
          <w:sz w:val="24"/>
          <w:szCs w:val="24"/>
        </w:rPr>
        <w:t xml:space="preserve">. Normally it might be considered a safer bet to fall back on the tried and tested presentation material. </w:t>
      </w:r>
    </w:p>
    <w:p w14:paraId="4ABD0240" w14:textId="1DFBEF5B" w:rsidR="0067736F" w:rsidRPr="00E50085" w:rsidRDefault="00AB7144" w:rsidP="008B0769">
      <w:pPr>
        <w:pStyle w:val="ListParagraph"/>
        <w:numPr>
          <w:ilvl w:val="2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 w:rsidRPr="00621EA8">
        <w:rPr>
          <w:b/>
          <w:sz w:val="24"/>
          <w:szCs w:val="24"/>
          <w:highlight w:val="yellow"/>
          <w:u w:val="single"/>
        </w:rPr>
        <w:t>Action</w:t>
      </w:r>
      <w:r w:rsidRPr="00621EA8">
        <w:rPr>
          <w:b/>
          <w:sz w:val="24"/>
          <w:szCs w:val="24"/>
          <w:u w:val="single"/>
        </w:rPr>
        <w:t>:</w:t>
      </w:r>
      <w:r w:rsidRPr="00E50085">
        <w:rPr>
          <w:bCs/>
          <w:sz w:val="24"/>
          <w:szCs w:val="24"/>
        </w:rPr>
        <w:t xml:space="preserve"> Tom Braxton to talk to Mark Steffka about </w:t>
      </w:r>
      <w:r w:rsidR="00BE0F45" w:rsidRPr="00E50085">
        <w:rPr>
          <w:bCs/>
          <w:sz w:val="24"/>
          <w:szCs w:val="24"/>
        </w:rPr>
        <w:t>Global</w:t>
      </w:r>
      <w:r w:rsidR="009157E8" w:rsidRPr="00E50085">
        <w:rPr>
          <w:bCs/>
          <w:sz w:val="24"/>
          <w:szCs w:val="24"/>
        </w:rPr>
        <w:t xml:space="preserve"> University and convey the team’s feedback about its content, </w:t>
      </w:r>
      <w:r w:rsidR="00761A3D" w:rsidRPr="00E50085">
        <w:rPr>
          <w:bCs/>
          <w:sz w:val="24"/>
          <w:szCs w:val="24"/>
        </w:rPr>
        <w:t>structure,</w:t>
      </w:r>
      <w:r w:rsidR="009157E8" w:rsidRPr="00E50085">
        <w:rPr>
          <w:bCs/>
          <w:sz w:val="24"/>
          <w:szCs w:val="24"/>
        </w:rPr>
        <w:t xml:space="preserve"> and agenda. </w:t>
      </w:r>
    </w:p>
    <w:p w14:paraId="5399CD15" w14:textId="5C8EC73E" w:rsidR="00937A88" w:rsidRPr="00621EA8" w:rsidRDefault="00937A88" w:rsidP="00621EA8">
      <w:pPr>
        <w:pStyle w:val="ListParagraph"/>
        <w:numPr>
          <w:ilvl w:val="0"/>
          <w:numId w:val="1"/>
        </w:numPr>
        <w:tabs>
          <w:tab w:val="center" w:pos="4320"/>
        </w:tabs>
        <w:spacing w:after="0" w:line="240" w:lineRule="auto"/>
        <w:rPr>
          <w:b/>
          <w:sz w:val="24"/>
          <w:szCs w:val="24"/>
        </w:rPr>
      </w:pPr>
      <w:r w:rsidRPr="00621EA8">
        <w:rPr>
          <w:b/>
          <w:sz w:val="24"/>
          <w:szCs w:val="24"/>
        </w:rPr>
        <w:t>iNARTE</w:t>
      </w:r>
      <w:r w:rsidR="008B4049" w:rsidRPr="00621EA8">
        <w:rPr>
          <w:b/>
          <w:sz w:val="24"/>
          <w:szCs w:val="24"/>
        </w:rPr>
        <w:t xml:space="preserve"> </w:t>
      </w:r>
      <w:r w:rsidR="00621EA8">
        <w:rPr>
          <w:b/>
          <w:sz w:val="24"/>
          <w:szCs w:val="24"/>
        </w:rPr>
        <w:t xml:space="preserve">- IEEE EMC </w:t>
      </w:r>
      <w:r w:rsidR="008B4049" w:rsidRPr="00621EA8">
        <w:rPr>
          <w:b/>
          <w:sz w:val="24"/>
          <w:szCs w:val="24"/>
        </w:rPr>
        <w:t xml:space="preserve">Certification </w:t>
      </w:r>
    </w:p>
    <w:p w14:paraId="7A4D8EEE" w14:textId="60A334FB" w:rsidR="00050E65" w:rsidRPr="00BE0F45" w:rsidRDefault="007E790D" w:rsidP="00BE0F45">
      <w:pPr>
        <w:pStyle w:val="ListParagraph"/>
        <w:numPr>
          <w:ilvl w:val="2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There’s a commonality between the EMC Certification requirements and the Global University. </w:t>
      </w:r>
      <w:r w:rsidR="006C2680">
        <w:rPr>
          <w:bCs/>
          <w:sz w:val="24"/>
          <w:szCs w:val="24"/>
        </w:rPr>
        <w:t xml:space="preserve">It may be worthwhile to explore whether these 2 could be linked somehow for EMC certification. </w:t>
      </w:r>
    </w:p>
    <w:p w14:paraId="211092AD" w14:textId="0FDA93A5" w:rsidR="00151CB5" w:rsidRDefault="00052433" w:rsidP="009157E8">
      <w:pPr>
        <w:pStyle w:val="ListParagraph"/>
        <w:numPr>
          <w:ilvl w:val="2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Japanese </w:t>
      </w:r>
      <w:r w:rsidR="003B4093">
        <w:rPr>
          <w:bCs/>
          <w:sz w:val="24"/>
          <w:szCs w:val="24"/>
        </w:rPr>
        <w:t xml:space="preserve">non-profit </w:t>
      </w:r>
      <w:r>
        <w:rPr>
          <w:bCs/>
          <w:sz w:val="24"/>
          <w:szCs w:val="24"/>
        </w:rPr>
        <w:t>organization KEC</w:t>
      </w:r>
      <w:r w:rsidR="003B4093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which is a </w:t>
      </w:r>
      <w:r w:rsidR="00BE0F45">
        <w:rPr>
          <w:bCs/>
          <w:sz w:val="24"/>
          <w:szCs w:val="24"/>
        </w:rPr>
        <w:t>top-level</w:t>
      </w:r>
      <w:r>
        <w:rPr>
          <w:bCs/>
          <w:sz w:val="24"/>
          <w:szCs w:val="24"/>
        </w:rPr>
        <w:t xml:space="preserve"> organization that encompasses a few member companies operates like EIA (electronics industries Association)</w:t>
      </w:r>
      <w:r w:rsidR="003B4093">
        <w:rPr>
          <w:bCs/>
          <w:sz w:val="24"/>
          <w:szCs w:val="24"/>
        </w:rPr>
        <w:t xml:space="preserve">, </w:t>
      </w:r>
      <w:r w:rsidR="00283741">
        <w:rPr>
          <w:bCs/>
          <w:sz w:val="24"/>
          <w:szCs w:val="24"/>
        </w:rPr>
        <w:t xml:space="preserve">deals with the cooperation between different industries. One of their mandates is pertaining to certifications with the main objective of improving the quality of </w:t>
      </w:r>
      <w:r w:rsidR="00BE0F45">
        <w:rPr>
          <w:bCs/>
          <w:sz w:val="24"/>
          <w:szCs w:val="24"/>
        </w:rPr>
        <w:t>the workforce</w:t>
      </w:r>
      <w:r w:rsidR="00283741">
        <w:rPr>
          <w:bCs/>
          <w:sz w:val="24"/>
          <w:szCs w:val="24"/>
        </w:rPr>
        <w:t xml:space="preserve">. </w:t>
      </w:r>
      <w:r w:rsidR="00C644B5">
        <w:rPr>
          <w:bCs/>
          <w:sz w:val="24"/>
          <w:szCs w:val="24"/>
        </w:rPr>
        <w:t xml:space="preserve">They happen to be the major income source </w:t>
      </w:r>
      <w:r w:rsidR="00BE0F45">
        <w:rPr>
          <w:bCs/>
          <w:sz w:val="24"/>
          <w:szCs w:val="24"/>
        </w:rPr>
        <w:t>for</w:t>
      </w:r>
      <w:r w:rsidR="00C644B5">
        <w:rPr>
          <w:bCs/>
          <w:sz w:val="24"/>
          <w:szCs w:val="24"/>
        </w:rPr>
        <w:t xml:space="preserve"> Exemplar Global who </w:t>
      </w:r>
      <w:r w:rsidR="00BE0F45">
        <w:rPr>
          <w:bCs/>
          <w:sz w:val="24"/>
          <w:szCs w:val="24"/>
        </w:rPr>
        <w:t>are</w:t>
      </w:r>
      <w:r w:rsidR="00C644B5">
        <w:rPr>
          <w:bCs/>
          <w:sz w:val="24"/>
          <w:szCs w:val="24"/>
        </w:rPr>
        <w:t xml:space="preserve"> the owners of the iNARTE certification. </w:t>
      </w:r>
    </w:p>
    <w:p w14:paraId="6E509475" w14:textId="770A8BEA" w:rsidR="00C644B5" w:rsidRDefault="00C644B5" w:rsidP="009157E8">
      <w:pPr>
        <w:pStyle w:val="ListParagraph"/>
        <w:numPr>
          <w:ilvl w:val="2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Unfortunately, </w:t>
      </w:r>
      <w:r w:rsidR="002C2418">
        <w:rPr>
          <w:bCs/>
          <w:sz w:val="24"/>
          <w:szCs w:val="24"/>
        </w:rPr>
        <w:t xml:space="preserve">it appears that </w:t>
      </w:r>
      <w:r>
        <w:rPr>
          <w:bCs/>
          <w:sz w:val="24"/>
          <w:szCs w:val="24"/>
        </w:rPr>
        <w:t xml:space="preserve">iNARTE </w:t>
      </w:r>
      <w:r w:rsidR="00FA18E4">
        <w:rPr>
          <w:bCs/>
          <w:sz w:val="24"/>
          <w:szCs w:val="24"/>
        </w:rPr>
        <w:t>did not update the test questionnaire</w:t>
      </w:r>
      <w:r w:rsidR="002C2418">
        <w:rPr>
          <w:bCs/>
          <w:sz w:val="24"/>
          <w:szCs w:val="24"/>
        </w:rPr>
        <w:t xml:space="preserve"> in a long while.</w:t>
      </w:r>
      <w:r w:rsidR="00FA18E4">
        <w:rPr>
          <w:bCs/>
          <w:sz w:val="24"/>
          <w:szCs w:val="24"/>
        </w:rPr>
        <w:t xml:space="preserve"> The exam still </w:t>
      </w:r>
      <w:r w:rsidR="00BE0F45">
        <w:rPr>
          <w:bCs/>
          <w:sz w:val="24"/>
          <w:szCs w:val="24"/>
        </w:rPr>
        <w:t>has</w:t>
      </w:r>
      <w:r w:rsidR="00FA18E4">
        <w:rPr>
          <w:bCs/>
          <w:sz w:val="24"/>
          <w:szCs w:val="24"/>
        </w:rPr>
        <w:t xml:space="preserve"> questions about</w:t>
      </w:r>
      <w:r w:rsidR="00E13814">
        <w:rPr>
          <w:bCs/>
          <w:sz w:val="24"/>
          <w:szCs w:val="24"/>
        </w:rPr>
        <w:t xml:space="preserve"> </w:t>
      </w:r>
      <w:r w:rsidR="00BE0F45">
        <w:rPr>
          <w:bCs/>
          <w:sz w:val="24"/>
          <w:szCs w:val="24"/>
        </w:rPr>
        <w:t>closed</w:t>
      </w:r>
      <w:r w:rsidR="00E13814">
        <w:rPr>
          <w:bCs/>
          <w:sz w:val="24"/>
          <w:szCs w:val="24"/>
        </w:rPr>
        <w:t xml:space="preserve"> standard</w:t>
      </w:r>
      <w:r w:rsidR="00BE41F1">
        <w:rPr>
          <w:bCs/>
          <w:sz w:val="24"/>
          <w:szCs w:val="24"/>
        </w:rPr>
        <w:t xml:space="preserve">s while newer standards are out in the market. </w:t>
      </w:r>
    </w:p>
    <w:p w14:paraId="2C4DD9E7" w14:textId="77777777" w:rsidR="00896841" w:rsidRPr="00896841" w:rsidRDefault="00BB4224" w:rsidP="00937A88">
      <w:pPr>
        <w:pStyle w:val="ListParagraph"/>
        <w:numPr>
          <w:ilvl w:val="2"/>
          <w:numId w:val="1"/>
        </w:numPr>
        <w:tabs>
          <w:tab w:val="center" w:pos="432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IEEE </w:t>
      </w:r>
      <w:r w:rsidRPr="00BB4224">
        <w:rPr>
          <w:b/>
          <w:sz w:val="24"/>
          <w:szCs w:val="24"/>
        </w:rPr>
        <w:t xml:space="preserve">EMC Adhoc Committee: </w:t>
      </w:r>
      <w:r>
        <w:rPr>
          <w:bCs/>
          <w:sz w:val="24"/>
          <w:szCs w:val="24"/>
        </w:rPr>
        <w:t xml:space="preserve"> </w:t>
      </w:r>
    </w:p>
    <w:p w14:paraId="3DFEF36D" w14:textId="313729DD" w:rsidR="00017467" w:rsidRPr="00930964" w:rsidRDefault="00BB4224" w:rsidP="00896841">
      <w:pPr>
        <w:pStyle w:val="ListParagraph"/>
        <w:numPr>
          <w:ilvl w:val="3"/>
          <w:numId w:val="1"/>
        </w:numPr>
        <w:tabs>
          <w:tab w:val="center" w:pos="4320"/>
        </w:tabs>
        <w:spacing w:after="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The IEEE EMC Adhoc committee that was formed to develop a certification program has made good progress in developing the examination outline, identifying required qualifications and release RFIs to companies to manage the administrative side of things. </w:t>
      </w:r>
    </w:p>
    <w:p w14:paraId="28E0C8A3" w14:textId="5BE378D6" w:rsidR="00930964" w:rsidRDefault="00930964" w:rsidP="00930964">
      <w:pPr>
        <w:pStyle w:val="ListParagraph"/>
        <w:numPr>
          <w:ilvl w:val="3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 w:rsidRPr="00930964">
        <w:rPr>
          <w:bCs/>
          <w:sz w:val="24"/>
          <w:szCs w:val="24"/>
        </w:rPr>
        <w:t xml:space="preserve">The IEEE </w:t>
      </w:r>
      <w:r>
        <w:rPr>
          <w:bCs/>
          <w:sz w:val="24"/>
          <w:szCs w:val="24"/>
        </w:rPr>
        <w:t xml:space="preserve">EMC board voted to appoint a committee to take this work further. Tom Braxton is the </w:t>
      </w:r>
      <w:r w:rsidR="00561DB3">
        <w:rPr>
          <w:bCs/>
          <w:sz w:val="24"/>
          <w:szCs w:val="24"/>
        </w:rPr>
        <w:t xml:space="preserve">chair of this committee. </w:t>
      </w:r>
    </w:p>
    <w:p w14:paraId="43F4CC60" w14:textId="4A523D2E" w:rsidR="00561DB3" w:rsidRPr="00930964" w:rsidRDefault="00561DB3" w:rsidP="00930964">
      <w:pPr>
        <w:pStyle w:val="ListParagraph"/>
        <w:numPr>
          <w:ilvl w:val="3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ACIL </w:t>
      </w:r>
      <w:r w:rsidR="00570E1D">
        <w:rPr>
          <w:bCs/>
          <w:sz w:val="24"/>
          <w:szCs w:val="24"/>
        </w:rPr>
        <w:t xml:space="preserve">has been mediating the discussions between </w:t>
      </w:r>
      <w:r w:rsidR="00BE0F45">
        <w:rPr>
          <w:bCs/>
          <w:sz w:val="24"/>
          <w:szCs w:val="24"/>
        </w:rPr>
        <w:t>Exemplar</w:t>
      </w:r>
      <w:r w:rsidR="00570E1D">
        <w:rPr>
          <w:bCs/>
          <w:sz w:val="24"/>
          <w:szCs w:val="24"/>
        </w:rPr>
        <w:t xml:space="preserve"> Global and IEEE. There were a few meetings prior to this meeting. However, Exemplar Global has expressed </w:t>
      </w:r>
      <w:r w:rsidR="00932B02">
        <w:rPr>
          <w:bCs/>
          <w:sz w:val="24"/>
          <w:szCs w:val="24"/>
        </w:rPr>
        <w:t xml:space="preserve">little </w:t>
      </w:r>
      <w:r w:rsidR="008C6FBE">
        <w:rPr>
          <w:bCs/>
          <w:sz w:val="24"/>
          <w:szCs w:val="24"/>
        </w:rPr>
        <w:t xml:space="preserve">interest </w:t>
      </w:r>
      <w:r w:rsidR="00932B02">
        <w:rPr>
          <w:bCs/>
          <w:sz w:val="24"/>
          <w:szCs w:val="24"/>
        </w:rPr>
        <w:t>in making any</w:t>
      </w:r>
      <w:r w:rsidR="008C6FBE">
        <w:rPr>
          <w:bCs/>
          <w:sz w:val="24"/>
          <w:szCs w:val="24"/>
        </w:rPr>
        <w:t xml:space="preserve"> update</w:t>
      </w:r>
      <w:r w:rsidR="00932B02">
        <w:rPr>
          <w:bCs/>
          <w:sz w:val="24"/>
          <w:szCs w:val="24"/>
        </w:rPr>
        <w:t>s</w:t>
      </w:r>
      <w:r w:rsidR="008C6FBE">
        <w:rPr>
          <w:bCs/>
          <w:sz w:val="24"/>
          <w:szCs w:val="24"/>
        </w:rPr>
        <w:t xml:space="preserve"> </w:t>
      </w:r>
      <w:r w:rsidR="00932B02">
        <w:rPr>
          <w:bCs/>
          <w:sz w:val="24"/>
          <w:szCs w:val="24"/>
        </w:rPr>
        <w:t xml:space="preserve">to </w:t>
      </w:r>
      <w:r w:rsidR="008C6FBE">
        <w:rPr>
          <w:bCs/>
          <w:sz w:val="24"/>
          <w:szCs w:val="24"/>
        </w:rPr>
        <w:t xml:space="preserve">their program. </w:t>
      </w:r>
      <w:r w:rsidR="00BE0F45">
        <w:rPr>
          <w:bCs/>
          <w:sz w:val="24"/>
          <w:szCs w:val="24"/>
        </w:rPr>
        <w:t>They, however,</w:t>
      </w:r>
      <w:r w:rsidR="00C009FF">
        <w:rPr>
          <w:bCs/>
          <w:sz w:val="24"/>
          <w:szCs w:val="24"/>
        </w:rPr>
        <w:t xml:space="preserve"> </w:t>
      </w:r>
      <w:r w:rsidR="00BE0F45">
        <w:rPr>
          <w:bCs/>
          <w:sz w:val="24"/>
          <w:szCs w:val="24"/>
        </w:rPr>
        <w:t>have</w:t>
      </w:r>
      <w:r w:rsidR="00C009FF">
        <w:rPr>
          <w:bCs/>
          <w:sz w:val="24"/>
          <w:szCs w:val="24"/>
        </w:rPr>
        <w:t xml:space="preserve"> agreed to appoint an industry advisory panel whose efficacy is yet to be seen. </w:t>
      </w:r>
    </w:p>
    <w:p w14:paraId="4B88A337" w14:textId="77777777" w:rsidR="00EC04CA" w:rsidRDefault="00896841" w:rsidP="002E2ED9">
      <w:pPr>
        <w:pStyle w:val="ListParagraph"/>
        <w:numPr>
          <w:ilvl w:val="3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Next Step </w:t>
      </w:r>
      <w:r w:rsidR="00EC04CA">
        <w:rPr>
          <w:bCs/>
          <w:sz w:val="24"/>
          <w:szCs w:val="24"/>
        </w:rPr>
        <w:t xml:space="preserve">for IEEE EMC Committee </w:t>
      </w:r>
      <w:r>
        <w:rPr>
          <w:bCs/>
          <w:sz w:val="24"/>
          <w:szCs w:val="24"/>
        </w:rPr>
        <w:t>is to issue an RFP</w:t>
      </w:r>
      <w:r w:rsidR="00F27045">
        <w:rPr>
          <w:bCs/>
          <w:sz w:val="24"/>
          <w:szCs w:val="24"/>
        </w:rPr>
        <w:t xml:space="preserve"> to the interested companies to handle the administrative aspects of the certification process. </w:t>
      </w:r>
    </w:p>
    <w:p w14:paraId="07095D0F" w14:textId="5D84D267" w:rsidR="00E80E09" w:rsidRDefault="00F27045" w:rsidP="002E2ED9">
      <w:pPr>
        <w:pStyle w:val="ListParagraph"/>
        <w:numPr>
          <w:ilvl w:val="3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mechanism on how this certification be </w:t>
      </w:r>
      <w:r w:rsidR="001239A9">
        <w:rPr>
          <w:bCs/>
          <w:sz w:val="24"/>
          <w:szCs w:val="24"/>
        </w:rPr>
        <w:t xml:space="preserve">carried out within the IEEE EMC Society must be established. Activities including but not limited to </w:t>
      </w:r>
      <w:r w:rsidR="007579DE">
        <w:rPr>
          <w:bCs/>
          <w:sz w:val="24"/>
          <w:szCs w:val="24"/>
        </w:rPr>
        <w:t xml:space="preserve">reviewing questions, adding newer questions, updating the qualifications with changing technology etc., should be carried out. </w:t>
      </w:r>
    </w:p>
    <w:p w14:paraId="4F71DE7E" w14:textId="2A80224C" w:rsidR="002E2ED9" w:rsidRDefault="008B20E3" w:rsidP="002E2ED9">
      <w:pPr>
        <w:pStyle w:val="ListParagraph"/>
        <w:numPr>
          <w:ilvl w:val="3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security &amp; privacy of the candidates must be carefully maintained. The </w:t>
      </w:r>
      <w:r w:rsidR="00BE0F45">
        <w:rPr>
          <w:bCs/>
          <w:sz w:val="24"/>
          <w:szCs w:val="24"/>
        </w:rPr>
        <w:t>short-listed</w:t>
      </w:r>
      <w:r>
        <w:rPr>
          <w:bCs/>
          <w:sz w:val="24"/>
          <w:szCs w:val="24"/>
        </w:rPr>
        <w:t xml:space="preserve"> companies that responded to the RFI </w:t>
      </w:r>
      <w:r w:rsidR="003F0ECD">
        <w:rPr>
          <w:bCs/>
          <w:sz w:val="24"/>
          <w:szCs w:val="24"/>
        </w:rPr>
        <w:t xml:space="preserve">should be wetted with this in consideration. </w:t>
      </w:r>
      <w:r>
        <w:rPr>
          <w:bCs/>
          <w:sz w:val="24"/>
          <w:szCs w:val="24"/>
        </w:rPr>
        <w:t xml:space="preserve"> </w:t>
      </w:r>
    </w:p>
    <w:p w14:paraId="21BCAB4B" w14:textId="10244B9B" w:rsidR="003F0ECD" w:rsidRDefault="00E14F78" w:rsidP="002E2ED9">
      <w:pPr>
        <w:pStyle w:val="ListParagraph"/>
        <w:numPr>
          <w:ilvl w:val="3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The IEEE EMC certification process may adopt the good practices within the iNARTE certification such as </w:t>
      </w:r>
      <w:r w:rsidR="00A839D3">
        <w:rPr>
          <w:bCs/>
          <w:sz w:val="24"/>
          <w:szCs w:val="24"/>
        </w:rPr>
        <w:t xml:space="preserve">having </w:t>
      </w:r>
      <w:r w:rsidR="004201C3">
        <w:rPr>
          <w:bCs/>
          <w:sz w:val="24"/>
          <w:szCs w:val="24"/>
        </w:rPr>
        <w:t xml:space="preserve">a Main EMC Certification followed by specialization topics such as ESD </w:t>
      </w:r>
      <w:r w:rsidR="00BE0F45">
        <w:rPr>
          <w:bCs/>
          <w:sz w:val="24"/>
          <w:szCs w:val="24"/>
        </w:rPr>
        <w:t>etc. and</w:t>
      </w:r>
      <w:r w:rsidR="00FE241D">
        <w:rPr>
          <w:bCs/>
          <w:sz w:val="24"/>
          <w:szCs w:val="24"/>
        </w:rPr>
        <w:t xml:space="preserve"> have a </w:t>
      </w:r>
      <w:r w:rsidR="00BE0F45">
        <w:rPr>
          <w:bCs/>
          <w:sz w:val="24"/>
          <w:szCs w:val="24"/>
        </w:rPr>
        <w:t>separate certification pathway</w:t>
      </w:r>
      <w:r w:rsidR="00FE241D">
        <w:rPr>
          <w:bCs/>
          <w:sz w:val="24"/>
          <w:szCs w:val="24"/>
        </w:rPr>
        <w:t xml:space="preserve"> for Engineers and Technicians. While </w:t>
      </w:r>
      <w:r w:rsidR="00BE0F45">
        <w:rPr>
          <w:bCs/>
          <w:sz w:val="24"/>
          <w:szCs w:val="24"/>
        </w:rPr>
        <w:t>the Engineering</w:t>
      </w:r>
      <w:r w:rsidR="00FE241D">
        <w:rPr>
          <w:bCs/>
          <w:sz w:val="24"/>
          <w:szCs w:val="24"/>
        </w:rPr>
        <w:t xml:space="preserve"> pathway focusses on the theoretical aspects of the </w:t>
      </w:r>
      <w:r w:rsidR="00A71DE2">
        <w:rPr>
          <w:bCs/>
          <w:sz w:val="24"/>
          <w:szCs w:val="24"/>
        </w:rPr>
        <w:t>topic,</w:t>
      </w:r>
      <w:r w:rsidR="00FE241D">
        <w:rPr>
          <w:bCs/>
          <w:sz w:val="24"/>
          <w:szCs w:val="24"/>
        </w:rPr>
        <w:t xml:space="preserve"> the technical pathway deals with </w:t>
      </w:r>
      <w:r w:rsidR="00BE0F45">
        <w:rPr>
          <w:bCs/>
          <w:sz w:val="24"/>
          <w:szCs w:val="24"/>
        </w:rPr>
        <w:t>more</w:t>
      </w:r>
      <w:r w:rsidR="00FE241D">
        <w:rPr>
          <w:bCs/>
          <w:sz w:val="24"/>
          <w:szCs w:val="24"/>
        </w:rPr>
        <w:t xml:space="preserve"> practical aspects of EMC. </w:t>
      </w:r>
    </w:p>
    <w:p w14:paraId="7AF142FC" w14:textId="37CB6439" w:rsidR="00FE241D" w:rsidRDefault="008552BA" w:rsidP="002E2ED9">
      <w:pPr>
        <w:pStyle w:val="ListParagraph"/>
        <w:numPr>
          <w:ilvl w:val="3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IEEE EMC Certification could include endorsements from different industries such as telecommunications, </w:t>
      </w:r>
      <w:r w:rsidR="00BE0F45">
        <w:rPr>
          <w:bCs/>
          <w:sz w:val="24"/>
          <w:szCs w:val="24"/>
        </w:rPr>
        <w:t>defense</w:t>
      </w:r>
      <w:r>
        <w:rPr>
          <w:bCs/>
          <w:sz w:val="24"/>
          <w:szCs w:val="24"/>
        </w:rPr>
        <w:t>, aerospace etc., Spectrum certification</w:t>
      </w:r>
      <w:r w:rsidR="00A839D3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if exists</w:t>
      </w:r>
      <w:r w:rsidR="00A839D3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should be made globally</w:t>
      </w:r>
      <w:r w:rsidR="00532062">
        <w:rPr>
          <w:bCs/>
          <w:sz w:val="24"/>
          <w:szCs w:val="24"/>
        </w:rPr>
        <w:t>/internationally</w:t>
      </w:r>
      <w:r>
        <w:rPr>
          <w:bCs/>
          <w:sz w:val="24"/>
          <w:szCs w:val="24"/>
        </w:rPr>
        <w:t xml:space="preserve"> relevant</w:t>
      </w:r>
      <w:r w:rsidR="00532062">
        <w:rPr>
          <w:bCs/>
          <w:sz w:val="24"/>
          <w:szCs w:val="24"/>
        </w:rPr>
        <w:t xml:space="preserve">. </w:t>
      </w:r>
    </w:p>
    <w:p w14:paraId="22D797B6" w14:textId="13ECECE0" w:rsidR="00532062" w:rsidRDefault="00532062" w:rsidP="002E2ED9">
      <w:pPr>
        <w:pStyle w:val="ListParagraph"/>
        <w:numPr>
          <w:ilvl w:val="3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Engineering Ethics could be added as one of the topics in the examination. </w:t>
      </w:r>
    </w:p>
    <w:p w14:paraId="3F42D862" w14:textId="508F5305" w:rsidR="003A20F1" w:rsidRDefault="003A20F1" w:rsidP="002E2ED9">
      <w:pPr>
        <w:pStyle w:val="ListParagraph"/>
        <w:numPr>
          <w:ilvl w:val="3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examination questions must be developed </w:t>
      </w:r>
      <w:r w:rsidR="00B64629">
        <w:rPr>
          <w:bCs/>
          <w:sz w:val="24"/>
          <w:szCs w:val="24"/>
        </w:rPr>
        <w:t xml:space="preserve">rigorously with </w:t>
      </w:r>
      <w:r w:rsidR="000A1505">
        <w:rPr>
          <w:bCs/>
          <w:sz w:val="24"/>
          <w:szCs w:val="24"/>
        </w:rPr>
        <w:t>little</w:t>
      </w:r>
      <w:r w:rsidR="00B64629">
        <w:rPr>
          <w:bCs/>
          <w:sz w:val="24"/>
          <w:szCs w:val="24"/>
        </w:rPr>
        <w:t xml:space="preserve"> </w:t>
      </w:r>
      <w:r w:rsidR="000A1505">
        <w:rPr>
          <w:bCs/>
          <w:sz w:val="24"/>
          <w:szCs w:val="24"/>
        </w:rPr>
        <w:t xml:space="preserve">scope for </w:t>
      </w:r>
      <w:r w:rsidR="00B64629">
        <w:rPr>
          <w:bCs/>
          <w:sz w:val="24"/>
          <w:szCs w:val="24"/>
        </w:rPr>
        <w:t>ambiguity.</w:t>
      </w:r>
    </w:p>
    <w:p w14:paraId="04E72A10" w14:textId="6865F2EB" w:rsidR="00B64629" w:rsidRDefault="00B64629" w:rsidP="002E2ED9">
      <w:pPr>
        <w:pStyle w:val="ListParagraph"/>
        <w:numPr>
          <w:ilvl w:val="3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questions should not contain choices such as “all of the above”, “None of the above”, “Yes”, “No”, “Correct”, “incorrect”. </w:t>
      </w:r>
    </w:p>
    <w:p w14:paraId="6C53B3E2" w14:textId="6E2BDA3A" w:rsidR="00B64629" w:rsidRDefault="000A1505" w:rsidP="002E2ED9">
      <w:pPr>
        <w:pStyle w:val="ListParagraph"/>
        <w:numPr>
          <w:ilvl w:val="3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While the number of questions in the examination isn’t finalized yet, in broad terms the test could contain about 50 questions. </w:t>
      </w:r>
    </w:p>
    <w:p w14:paraId="3F9F8224" w14:textId="06E7E54A" w:rsidR="00580370" w:rsidRDefault="00580370" w:rsidP="002E2ED9">
      <w:pPr>
        <w:pStyle w:val="ListParagraph"/>
        <w:numPr>
          <w:ilvl w:val="3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Vignesh has</w:t>
      </w:r>
      <w:r w:rsidR="00EE04B9">
        <w:rPr>
          <w:bCs/>
          <w:sz w:val="24"/>
          <w:szCs w:val="24"/>
        </w:rPr>
        <w:t xml:space="preserve"> given his nod to execute this work with full steam ahead. </w:t>
      </w:r>
    </w:p>
    <w:p w14:paraId="78BEA8FC" w14:textId="046DE4FF" w:rsidR="00EE04B9" w:rsidRDefault="00A46268" w:rsidP="002E2ED9">
      <w:pPr>
        <w:pStyle w:val="ListParagraph"/>
        <w:numPr>
          <w:ilvl w:val="3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NA</w:t>
      </w:r>
      <w:r w:rsidR="00BE0F45">
        <w:rPr>
          <w:bCs/>
          <w:sz w:val="24"/>
          <w:szCs w:val="24"/>
        </w:rPr>
        <w:t>V</w:t>
      </w:r>
      <w:r>
        <w:rPr>
          <w:bCs/>
          <w:sz w:val="24"/>
          <w:szCs w:val="24"/>
        </w:rPr>
        <w:t>LAP a laboratory certification body, relies on the iNARTE certification to certify the laboratories. They may benefit greatly from the IEEE EMC Certification</w:t>
      </w:r>
      <w:r w:rsidR="001C3BF2">
        <w:rPr>
          <w:bCs/>
          <w:sz w:val="24"/>
          <w:szCs w:val="24"/>
        </w:rPr>
        <w:t xml:space="preserve">. This </w:t>
      </w:r>
      <w:r w:rsidR="00BE0F45">
        <w:rPr>
          <w:bCs/>
          <w:sz w:val="24"/>
          <w:szCs w:val="24"/>
        </w:rPr>
        <w:t>endeavor</w:t>
      </w:r>
      <w:r w:rsidR="001C3BF2">
        <w:rPr>
          <w:bCs/>
          <w:sz w:val="24"/>
          <w:szCs w:val="24"/>
        </w:rPr>
        <w:t xml:space="preserve"> might evolve to a certain level of sophistication that the test takers would have a choice of taking either iNARTE or IEEE or Both. </w:t>
      </w:r>
    </w:p>
    <w:p w14:paraId="3DBFA03F" w14:textId="3B505C9A" w:rsidR="00CB389C" w:rsidRPr="00EC39C4" w:rsidRDefault="00CB389C" w:rsidP="00EC39C4">
      <w:p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 w:rsidRPr="00EC39C4">
        <w:rPr>
          <w:bCs/>
          <w:sz w:val="24"/>
          <w:szCs w:val="24"/>
        </w:rPr>
        <w:t xml:space="preserve"> </w:t>
      </w:r>
    </w:p>
    <w:p w14:paraId="7DC470F3" w14:textId="1718287A" w:rsidR="007B1852" w:rsidRPr="00EC39C4" w:rsidRDefault="00934D25" w:rsidP="007B1852">
      <w:pPr>
        <w:pStyle w:val="ListParagraph"/>
        <w:numPr>
          <w:ilvl w:val="0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 w:rsidRPr="00934D25">
        <w:rPr>
          <w:rFonts w:ascii="Segoe UI" w:hAnsi="Segoe UI" w:cs="Segoe UI"/>
          <w:sz w:val="21"/>
          <w:szCs w:val="21"/>
        </w:rPr>
        <w:t xml:space="preserve">1848 standard development update  </w:t>
      </w:r>
    </w:p>
    <w:p w14:paraId="388CF907" w14:textId="48C9D35C" w:rsidR="00EC39C4" w:rsidRPr="008F1DCA" w:rsidRDefault="00EC39C4" w:rsidP="00EC39C4">
      <w:pPr>
        <w:pStyle w:val="ListParagraph"/>
        <w:numPr>
          <w:ilvl w:val="1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rFonts w:ascii="Segoe UI" w:hAnsi="Segoe UI" w:cs="Segoe UI"/>
          <w:sz w:val="21"/>
          <w:szCs w:val="21"/>
        </w:rPr>
        <w:t xml:space="preserve">Work on this </w:t>
      </w:r>
      <w:r w:rsidR="008F1DCA">
        <w:rPr>
          <w:rFonts w:ascii="Segoe UI" w:hAnsi="Segoe UI" w:cs="Segoe UI"/>
          <w:sz w:val="21"/>
          <w:szCs w:val="21"/>
        </w:rPr>
        <w:t xml:space="preserve">standard </w:t>
      </w:r>
      <w:r w:rsidR="00BE0F45">
        <w:rPr>
          <w:rFonts w:ascii="Segoe UI" w:hAnsi="Segoe UI" w:cs="Segoe UI"/>
          <w:sz w:val="21"/>
          <w:szCs w:val="21"/>
        </w:rPr>
        <w:t>front is</w:t>
      </w:r>
      <w:r>
        <w:rPr>
          <w:rFonts w:ascii="Segoe UI" w:hAnsi="Segoe UI" w:cs="Segoe UI"/>
          <w:sz w:val="21"/>
          <w:szCs w:val="21"/>
        </w:rPr>
        <w:t xml:space="preserve"> progressing as expected. </w:t>
      </w:r>
    </w:p>
    <w:p w14:paraId="72C8AC37" w14:textId="7B05EB96" w:rsidR="00BB0C8B" w:rsidRPr="00BB0C8B" w:rsidRDefault="008F1DCA" w:rsidP="00BB0C8B">
      <w:pPr>
        <w:pStyle w:val="ListParagraph"/>
        <w:numPr>
          <w:ilvl w:val="1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rFonts w:ascii="Segoe UI" w:hAnsi="Segoe UI" w:cs="Segoe UI"/>
          <w:sz w:val="21"/>
          <w:szCs w:val="21"/>
        </w:rPr>
        <w:t>The conference has few meetings/</w:t>
      </w:r>
      <w:r w:rsidR="00BE0F45">
        <w:rPr>
          <w:rFonts w:ascii="Segoe UI" w:hAnsi="Segoe UI" w:cs="Segoe UI"/>
          <w:sz w:val="21"/>
          <w:szCs w:val="21"/>
        </w:rPr>
        <w:t>training</w:t>
      </w:r>
      <w:r>
        <w:rPr>
          <w:rFonts w:ascii="Segoe UI" w:hAnsi="Segoe UI" w:cs="Segoe UI"/>
          <w:sz w:val="21"/>
          <w:szCs w:val="21"/>
        </w:rPr>
        <w:t xml:space="preserve">/workshops </w:t>
      </w:r>
      <w:r w:rsidR="00BB0C8B">
        <w:rPr>
          <w:rFonts w:ascii="Segoe UI" w:hAnsi="Segoe UI" w:cs="Segoe UI"/>
          <w:sz w:val="21"/>
          <w:szCs w:val="21"/>
        </w:rPr>
        <w:t>scheduled pertaining to the 1848 standard.</w:t>
      </w:r>
    </w:p>
    <w:p w14:paraId="35D54B37" w14:textId="1CDA0398" w:rsidR="002E5829" w:rsidRPr="00BB0C8B" w:rsidRDefault="002E5829" w:rsidP="00BB0C8B">
      <w:pPr>
        <w:pStyle w:val="ListParagraph"/>
        <w:numPr>
          <w:ilvl w:val="1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 w:rsidRPr="00BB0C8B">
        <w:rPr>
          <w:bCs/>
          <w:sz w:val="24"/>
          <w:szCs w:val="24"/>
        </w:rPr>
        <w:t xml:space="preserve">Medical version of IEEE 1848 </w:t>
      </w:r>
    </w:p>
    <w:p w14:paraId="340BC8ED" w14:textId="54618D2C" w:rsidR="00BB0C8B" w:rsidRDefault="00BB0C8B" w:rsidP="00755B6C">
      <w:pPr>
        <w:pStyle w:val="ListParagraph"/>
        <w:numPr>
          <w:ilvl w:val="2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IEC Version of this standard was </w:t>
      </w:r>
      <w:r w:rsidR="000E59BE">
        <w:rPr>
          <w:bCs/>
          <w:sz w:val="24"/>
          <w:szCs w:val="24"/>
        </w:rPr>
        <w:t>allotted a serial number. It appears that this standard may be approved.</w:t>
      </w:r>
      <w:r w:rsidR="008B3F3E">
        <w:rPr>
          <w:bCs/>
          <w:sz w:val="24"/>
          <w:szCs w:val="24"/>
        </w:rPr>
        <w:t xml:space="preserve"> </w:t>
      </w:r>
      <w:r w:rsidR="000E59BE">
        <w:rPr>
          <w:bCs/>
          <w:sz w:val="24"/>
          <w:szCs w:val="24"/>
        </w:rPr>
        <w:t xml:space="preserve"> </w:t>
      </w:r>
    </w:p>
    <w:p w14:paraId="5B4B8F4D" w14:textId="03A525B7" w:rsidR="00B622B8" w:rsidRDefault="008B3F3E" w:rsidP="00B622B8">
      <w:pPr>
        <w:pStyle w:val="ListParagraph"/>
        <w:numPr>
          <w:ilvl w:val="2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recommendation may be made to the IEC </w:t>
      </w:r>
      <w:r w:rsidR="007E4540">
        <w:rPr>
          <w:bCs/>
          <w:sz w:val="24"/>
          <w:szCs w:val="24"/>
        </w:rPr>
        <w:t xml:space="preserve">to ensure that this standard when translated to other languages </w:t>
      </w:r>
      <w:r w:rsidR="00B622B8">
        <w:rPr>
          <w:bCs/>
          <w:sz w:val="24"/>
          <w:szCs w:val="24"/>
        </w:rPr>
        <w:t>conveys</w:t>
      </w:r>
      <w:r w:rsidR="007E4540">
        <w:rPr>
          <w:bCs/>
          <w:sz w:val="24"/>
          <w:szCs w:val="24"/>
        </w:rPr>
        <w:t xml:space="preserve"> the similar level of</w:t>
      </w:r>
      <w:r w:rsidR="00B622B8">
        <w:rPr>
          <w:bCs/>
          <w:sz w:val="24"/>
          <w:szCs w:val="24"/>
        </w:rPr>
        <w:t xml:space="preserve"> technical</w:t>
      </w:r>
      <w:r w:rsidR="007E4540">
        <w:rPr>
          <w:bCs/>
          <w:sz w:val="24"/>
          <w:szCs w:val="24"/>
        </w:rPr>
        <w:t xml:space="preserve"> gravity</w:t>
      </w:r>
      <w:r w:rsidR="00B622B8">
        <w:rPr>
          <w:bCs/>
          <w:sz w:val="24"/>
          <w:szCs w:val="24"/>
        </w:rPr>
        <w:t xml:space="preserve"> as that of English version. </w:t>
      </w:r>
    </w:p>
    <w:p w14:paraId="6B5E3D5C" w14:textId="389C00E1" w:rsidR="00D860F4" w:rsidRPr="00B622B8" w:rsidRDefault="00D860F4" w:rsidP="00B622B8">
      <w:p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</w:p>
    <w:p w14:paraId="05DD90ED" w14:textId="01DE071E" w:rsidR="007B1852" w:rsidRPr="00A66F24" w:rsidRDefault="00934D25" w:rsidP="007B1852">
      <w:pPr>
        <w:pStyle w:val="ListParagraph"/>
        <w:numPr>
          <w:ilvl w:val="0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 w:rsidRPr="00934D25">
        <w:rPr>
          <w:rFonts w:ascii="Segoe UI" w:hAnsi="Segoe UI" w:cs="Segoe UI"/>
          <w:sz w:val="21"/>
          <w:szCs w:val="21"/>
        </w:rPr>
        <w:t xml:space="preserve">Other Topics </w:t>
      </w:r>
    </w:p>
    <w:p w14:paraId="7021AB38" w14:textId="44F3E319" w:rsidR="008143F7" w:rsidRPr="00934D25" w:rsidRDefault="00934D25" w:rsidP="007B1852">
      <w:pPr>
        <w:pStyle w:val="ListParagraph"/>
        <w:numPr>
          <w:ilvl w:val="0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 w:rsidRPr="00934D25">
        <w:rPr>
          <w:rFonts w:ascii="Segoe UI" w:hAnsi="Segoe UI" w:cs="Segoe UI"/>
          <w:sz w:val="21"/>
          <w:szCs w:val="21"/>
        </w:rPr>
        <w:t>Review of action items</w:t>
      </w:r>
    </w:p>
    <w:p w14:paraId="51BEF096" w14:textId="77777777" w:rsidR="00306716" w:rsidRDefault="00306716" w:rsidP="008E3F7B">
      <w:pPr>
        <w:rPr>
          <w:sz w:val="20"/>
          <w:szCs w:val="20"/>
        </w:rPr>
      </w:pPr>
    </w:p>
    <w:p w14:paraId="5E71A5BC" w14:textId="77777777" w:rsidR="008429A3" w:rsidRDefault="008429A3" w:rsidP="008429A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D3F58">
        <w:rPr>
          <w:rFonts w:asciiTheme="minorHAnsi" w:hAnsiTheme="minorHAnsi" w:cstheme="minorHAnsi"/>
          <w:sz w:val="22"/>
          <w:szCs w:val="22"/>
        </w:rPr>
        <w:t>Action Items:</w:t>
      </w:r>
    </w:p>
    <w:p w14:paraId="48F012EF" w14:textId="77777777" w:rsidR="008429A3" w:rsidRPr="009D1862" w:rsidRDefault="008429A3" w:rsidP="008429A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44"/>
        <w:gridCol w:w="6841"/>
        <w:gridCol w:w="2605"/>
      </w:tblGrid>
      <w:tr w:rsidR="008429A3" w:rsidRPr="00A71C22" w14:paraId="11A4452C" w14:textId="77777777" w:rsidTr="009A53F6">
        <w:tc>
          <w:tcPr>
            <w:tcW w:w="623" w:type="pct"/>
          </w:tcPr>
          <w:p w14:paraId="3D133B68" w14:textId="77777777" w:rsidR="008429A3" w:rsidRPr="006471C3" w:rsidRDefault="008429A3" w:rsidP="009A53F6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471C3">
              <w:rPr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3170" w:type="pct"/>
          </w:tcPr>
          <w:p w14:paraId="25DAE3CB" w14:textId="77777777" w:rsidR="008429A3" w:rsidRPr="006471C3" w:rsidRDefault="008429A3" w:rsidP="009A53F6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471C3">
              <w:rPr>
                <w:b/>
                <w:bCs/>
                <w:sz w:val="20"/>
                <w:szCs w:val="20"/>
              </w:rPr>
              <w:t>Action Item</w:t>
            </w:r>
          </w:p>
        </w:tc>
        <w:tc>
          <w:tcPr>
            <w:tcW w:w="1207" w:type="pct"/>
          </w:tcPr>
          <w:p w14:paraId="5961A282" w14:textId="77777777" w:rsidR="008429A3" w:rsidRPr="006471C3" w:rsidRDefault="008429A3" w:rsidP="009A53F6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471C3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8429A3" w:rsidRPr="00A71C22" w14:paraId="3C46C082" w14:textId="77777777" w:rsidTr="009A53F6">
        <w:trPr>
          <w:trHeight w:val="548"/>
        </w:trPr>
        <w:tc>
          <w:tcPr>
            <w:tcW w:w="623" w:type="pct"/>
          </w:tcPr>
          <w:p w14:paraId="65FE6AB2" w14:textId="3AAE1ED6" w:rsidR="008429A3" w:rsidRPr="00A71C22" w:rsidRDefault="00B622B8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 Braxton</w:t>
            </w:r>
          </w:p>
        </w:tc>
        <w:tc>
          <w:tcPr>
            <w:tcW w:w="3170" w:type="pct"/>
          </w:tcPr>
          <w:p w14:paraId="6C5013F7" w14:textId="3DC17323" w:rsidR="008429A3" w:rsidRPr="00A71C22" w:rsidRDefault="00B622B8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Tom to speak with Mark Steffka to convey the feedback about the structure, content, and agenda of the Global University. </w:t>
            </w:r>
          </w:p>
        </w:tc>
        <w:tc>
          <w:tcPr>
            <w:tcW w:w="1207" w:type="pct"/>
          </w:tcPr>
          <w:p w14:paraId="571ADABF" w14:textId="6811F7C1" w:rsidR="008429A3" w:rsidRPr="00A71C22" w:rsidRDefault="00B622B8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- New</w:t>
            </w:r>
          </w:p>
        </w:tc>
      </w:tr>
      <w:tr w:rsidR="008429A3" w:rsidRPr="00A71C22" w14:paraId="13996759" w14:textId="77777777" w:rsidTr="009A53F6">
        <w:tc>
          <w:tcPr>
            <w:tcW w:w="623" w:type="pct"/>
          </w:tcPr>
          <w:p w14:paraId="0153FD05" w14:textId="77777777" w:rsidR="008429A3" w:rsidRPr="00A71C22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 w:rsidRPr="00A71C22">
              <w:rPr>
                <w:sz w:val="20"/>
                <w:szCs w:val="20"/>
              </w:rPr>
              <w:t>Randy Jost</w:t>
            </w:r>
          </w:p>
        </w:tc>
        <w:tc>
          <w:tcPr>
            <w:tcW w:w="3170" w:type="pct"/>
          </w:tcPr>
          <w:p w14:paraId="0E1E485D" w14:textId="77777777" w:rsidR="008429A3" w:rsidRPr="00A71C22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 w:rsidRPr="00A71C22">
              <w:rPr>
                <w:sz w:val="20"/>
                <w:szCs w:val="20"/>
              </w:rPr>
              <w:t>Develop outline for mid-carrier training TC1 to coordinate with EdComm</w:t>
            </w:r>
          </w:p>
        </w:tc>
        <w:tc>
          <w:tcPr>
            <w:tcW w:w="1207" w:type="pct"/>
          </w:tcPr>
          <w:p w14:paraId="3ACADD52" w14:textId="6C398387" w:rsidR="008429A3" w:rsidRPr="00A71C22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 w:rsidRPr="00A71C22">
              <w:rPr>
                <w:sz w:val="20"/>
                <w:szCs w:val="20"/>
              </w:rPr>
              <w:t>Open</w:t>
            </w:r>
            <w:r w:rsidR="00BF548D">
              <w:rPr>
                <w:sz w:val="20"/>
                <w:szCs w:val="20"/>
              </w:rPr>
              <w:t xml:space="preserve">- awaiting acceptance of previous proposals </w:t>
            </w:r>
          </w:p>
        </w:tc>
      </w:tr>
      <w:tr w:rsidR="008429A3" w:rsidRPr="00A71C22" w14:paraId="46487D99" w14:textId="77777777" w:rsidTr="009A53F6">
        <w:tc>
          <w:tcPr>
            <w:tcW w:w="623" w:type="pct"/>
          </w:tcPr>
          <w:p w14:paraId="0FFA95F3" w14:textId="77777777" w:rsidR="008429A3" w:rsidRPr="00BF548D" w:rsidRDefault="008429A3" w:rsidP="009A53F6">
            <w:pPr>
              <w:spacing w:line="240" w:lineRule="auto"/>
              <w:rPr>
                <w:strike/>
                <w:sz w:val="20"/>
                <w:szCs w:val="20"/>
              </w:rPr>
            </w:pPr>
            <w:r w:rsidRPr="00BF548D">
              <w:rPr>
                <w:strike/>
                <w:sz w:val="20"/>
                <w:szCs w:val="20"/>
              </w:rPr>
              <w:t>Sarah Seguin</w:t>
            </w:r>
          </w:p>
          <w:p w14:paraId="7F1E8750" w14:textId="0F0437A1" w:rsidR="00BF548D" w:rsidRPr="00A71C22" w:rsidRDefault="00BF548D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 Braxton</w:t>
            </w:r>
          </w:p>
        </w:tc>
        <w:tc>
          <w:tcPr>
            <w:tcW w:w="3170" w:type="pct"/>
          </w:tcPr>
          <w:p w14:paraId="5139FAED" w14:textId="77777777" w:rsidR="008429A3" w:rsidRPr="00A71C22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 w:rsidRPr="00A71C22">
              <w:rPr>
                <w:sz w:val="20"/>
                <w:szCs w:val="20"/>
              </w:rPr>
              <w:t>TC1 to contact GU team to look at updates and expanding and updating GU topics</w:t>
            </w:r>
          </w:p>
        </w:tc>
        <w:tc>
          <w:tcPr>
            <w:tcW w:w="1207" w:type="pct"/>
          </w:tcPr>
          <w:p w14:paraId="385C4178" w14:textId="77777777" w:rsidR="008429A3" w:rsidRPr="00A71C22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 w:rsidRPr="00A71C22">
              <w:rPr>
                <w:sz w:val="20"/>
                <w:szCs w:val="20"/>
              </w:rPr>
              <w:t>Open</w:t>
            </w:r>
          </w:p>
        </w:tc>
      </w:tr>
      <w:tr w:rsidR="008429A3" w:rsidRPr="00A71C22" w14:paraId="7081BE4C" w14:textId="77777777" w:rsidTr="009A53F6">
        <w:tc>
          <w:tcPr>
            <w:tcW w:w="623" w:type="pct"/>
          </w:tcPr>
          <w:p w14:paraId="66072AB9" w14:textId="77777777" w:rsidR="008429A3" w:rsidRPr="00A71C22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 w:rsidRPr="00A71C22">
              <w:rPr>
                <w:sz w:val="20"/>
                <w:szCs w:val="20"/>
              </w:rPr>
              <w:lastRenderedPageBreak/>
              <w:t>Tom Braxton</w:t>
            </w:r>
          </w:p>
        </w:tc>
        <w:tc>
          <w:tcPr>
            <w:tcW w:w="3170" w:type="pct"/>
          </w:tcPr>
          <w:p w14:paraId="3BFEFABC" w14:textId="77777777" w:rsidR="008429A3" w:rsidRPr="00A71C22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 w:rsidRPr="00A71C22">
              <w:rPr>
                <w:sz w:val="20"/>
                <w:szCs w:val="20"/>
              </w:rPr>
              <w:t>Bring question to BoD on dual track</w:t>
            </w:r>
          </w:p>
        </w:tc>
        <w:tc>
          <w:tcPr>
            <w:tcW w:w="1207" w:type="pct"/>
          </w:tcPr>
          <w:p w14:paraId="4C437C62" w14:textId="77777777" w:rsidR="008429A3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 w:rsidRPr="00A71C22">
              <w:rPr>
                <w:sz w:val="20"/>
                <w:szCs w:val="20"/>
              </w:rPr>
              <w:t>Add a virtual component to Symposium; request BoD to poll members of EMCS</w:t>
            </w:r>
            <w:r>
              <w:rPr>
                <w:sz w:val="20"/>
                <w:szCs w:val="20"/>
              </w:rPr>
              <w:t>.</w:t>
            </w:r>
          </w:p>
          <w:p w14:paraId="3FE5DDFB" w14:textId="1233A5A4" w:rsidR="0081236D" w:rsidRPr="00A71C22" w:rsidRDefault="0081236D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</w:t>
            </w:r>
          </w:p>
        </w:tc>
      </w:tr>
      <w:tr w:rsidR="008429A3" w:rsidRPr="00A71C22" w14:paraId="18178E27" w14:textId="77777777" w:rsidTr="009A53F6">
        <w:trPr>
          <w:trHeight w:val="332"/>
        </w:trPr>
        <w:tc>
          <w:tcPr>
            <w:tcW w:w="623" w:type="pct"/>
          </w:tcPr>
          <w:p w14:paraId="3C6E5AD4" w14:textId="77777777" w:rsidR="008429A3" w:rsidRPr="00BF741C" w:rsidRDefault="008429A3" w:rsidP="009A53F6">
            <w:pPr>
              <w:spacing w:after="0" w:line="240" w:lineRule="auto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Kimball Williams</w:t>
            </w:r>
          </w:p>
        </w:tc>
        <w:tc>
          <w:tcPr>
            <w:tcW w:w="3170" w:type="pct"/>
          </w:tcPr>
          <w:p w14:paraId="709F3C2C" w14:textId="77777777" w:rsidR="008429A3" w:rsidRPr="00A71C22" w:rsidRDefault="008429A3" w:rsidP="009A53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 Keith Frazier from Ford about speaking on testing variability</w:t>
            </w:r>
          </w:p>
        </w:tc>
        <w:tc>
          <w:tcPr>
            <w:tcW w:w="1207" w:type="pct"/>
          </w:tcPr>
          <w:p w14:paraId="27D456ED" w14:textId="02AD5A0A" w:rsidR="008429A3" w:rsidRPr="00A71C22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</w:t>
            </w:r>
            <w:r w:rsidR="00ED0184">
              <w:rPr>
                <w:sz w:val="20"/>
                <w:szCs w:val="20"/>
              </w:rPr>
              <w:t xml:space="preserve"> – Workshop coming up – In progress </w:t>
            </w:r>
          </w:p>
        </w:tc>
      </w:tr>
      <w:tr w:rsidR="008429A3" w:rsidRPr="00A71C22" w14:paraId="70C9CFA2" w14:textId="77777777" w:rsidTr="009A53F6">
        <w:trPr>
          <w:trHeight w:val="332"/>
        </w:trPr>
        <w:tc>
          <w:tcPr>
            <w:tcW w:w="623" w:type="pct"/>
          </w:tcPr>
          <w:p w14:paraId="3F5CBEBA" w14:textId="77777777" w:rsidR="008429A3" w:rsidRDefault="008429A3" w:rsidP="009A53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 Braxton</w:t>
            </w:r>
          </w:p>
        </w:tc>
        <w:tc>
          <w:tcPr>
            <w:tcW w:w="3170" w:type="pct"/>
          </w:tcPr>
          <w:p w14:paraId="640DCCE5" w14:textId="4982DB10" w:rsidR="00866154" w:rsidRPr="003575FF" w:rsidRDefault="008429A3" w:rsidP="00983BA3">
            <w:pPr>
              <w:spacing w:after="0" w:line="240" w:lineRule="auto"/>
            </w:pPr>
            <w:r w:rsidRPr="003575FF">
              <w:t>Work with Janet to publish available EMC courses/tutorials in EMC website cleared by TC1. As part of TC1's Mid-career training item. </w:t>
            </w:r>
          </w:p>
        </w:tc>
        <w:tc>
          <w:tcPr>
            <w:tcW w:w="1207" w:type="pct"/>
          </w:tcPr>
          <w:p w14:paraId="007A598B" w14:textId="77777777" w:rsidR="008429A3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</w:t>
            </w:r>
          </w:p>
        </w:tc>
      </w:tr>
      <w:tr w:rsidR="008429A3" w:rsidRPr="00A71C22" w14:paraId="1B2FD877" w14:textId="77777777" w:rsidTr="009A53F6">
        <w:trPr>
          <w:trHeight w:val="332"/>
        </w:trPr>
        <w:tc>
          <w:tcPr>
            <w:tcW w:w="623" w:type="pct"/>
          </w:tcPr>
          <w:p w14:paraId="092F6527" w14:textId="77777777" w:rsidR="008429A3" w:rsidRDefault="008429A3" w:rsidP="009A53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 Braxton</w:t>
            </w:r>
          </w:p>
        </w:tc>
        <w:tc>
          <w:tcPr>
            <w:tcW w:w="3170" w:type="pct"/>
          </w:tcPr>
          <w:p w14:paraId="7A484C60" w14:textId="470157DE" w:rsidR="000E5A57" w:rsidRPr="003575FF" w:rsidRDefault="008429A3" w:rsidP="00983BA3">
            <w:pPr>
              <w:spacing w:after="0" w:line="240" w:lineRule="auto"/>
            </w:pPr>
            <w:r w:rsidRPr="003575FF">
              <w:t>Ask Janet to update the website with the details about the newly elected VPs and other members</w:t>
            </w:r>
          </w:p>
        </w:tc>
        <w:tc>
          <w:tcPr>
            <w:tcW w:w="1207" w:type="pct"/>
          </w:tcPr>
          <w:p w14:paraId="42A6FC74" w14:textId="1E90A28B" w:rsidR="008429A3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</w:t>
            </w:r>
            <w:r w:rsidR="004A0FC0">
              <w:rPr>
                <w:sz w:val="20"/>
                <w:szCs w:val="20"/>
              </w:rPr>
              <w:t xml:space="preserve"> – new website in progress</w:t>
            </w:r>
          </w:p>
        </w:tc>
      </w:tr>
      <w:tr w:rsidR="008429A3" w:rsidRPr="00A71C22" w14:paraId="42E5A4CC" w14:textId="77777777" w:rsidTr="009A53F6">
        <w:trPr>
          <w:trHeight w:val="332"/>
        </w:trPr>
        <w:tc>
          <w:tcPr>
            <w:tcW w:w="623" w:type="pct"/>
          </w:tcPr>
          <w:p w14:paraId="15901D68" w14:textId="0C8A037A" w:rsidR="008429A3" w:rsidRDefault="008429A3" w:rsidP="009A53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Kimball Williams</w:t>
            </w:r>
            <w:r w:rsidR="00D30CC8">
              <w:rPr>
                <w:sz w:val="20"/>
                <w:szCs w:val="20"/>
              </w:rPr>
              <w:t xml:space="preserve"> &amp; Randy Jost</w:t>
            </w:r>
          </w:p>
        </w:tc>
        <w:tc>
          <w:tcPr>
            <w:tcW w:w="3170" w:type="pct"/>
          </w:tcPr>
          <w:p w14:paraId="54C4DFE5" w14:textId="77777777" w:rsidR="008429A3" w:rsidRPr="003575FF" w:rsidRDefault="008429A3" w:rsidP="009A53F6">
            <w:pPr>
              <w:spacing w:after="0" w:line="240" w:lineRule="auto"/>
            </w:pPr>
            <w:r w:rsidRPr="003575FF">
              <w:t>Develop the idea about soft skills/team building and send to Tom. This could potentially be valuable to a newly appointed manager who needs to make a cohesive team with the people assigned to him/her</w:t>
            </w:r>
          </w:p>
        </w:tc>
        <w:tc>
          <w:tcPr>
            <w:tcW w:w="1207" w:type="pct"/>
          </w:tcPr>
          <w:p w14:paraId="1FCE281D" w14:textId="73EB49FD" w:rsidR="008429A3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</w:t>
            </w:r>
            <w:r w:rsidR="00C4076C">
              <w:rPr>
                <w:sz w:val="20"/>
                <w:szCs w:val="20"/>
              </w:rPr>
              <w:t xml:space="preserve"> – In progress</w:t>
            </w:r>
          </w:p>
        </w:tc>
      </w:tr>
      <w:tr w:rsidR="008429A3" w:rsidRPr="00A71C22" w14:paraId="32EEACAD" w14:textId="77777777" w:rsidTr="009A53F6">
        <w:trPr>
          <w:trHeight w:val="332"/>
        </w:trPr>
        <w:tc>
          <w:tcPr>
            <w:tcW w:w="623" w:type="pct"/>
          </w:tcPr>
          <w:p w14:paraId="7EEFEBCA" w14:textId="77777777" w:rsidR="008429A3" w:rsidRDefault="008429A3" w:rsidP="009A53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 Braxton</w:t>
            </w:r>
          </w:p>
        </w:tc>
        <w:tc>
          <w:tcPr>
            <w:tcW w:w="3170" w:type="pct"/>
          </w:tcPr>
          <w:p w14:paraId="5535A1BD" w14:textId="56488633" w:rsidR="008429A3" w:rsidRPr="003575FF" w:rsidRDefault="008429A3" w:rsidP="009A53F6">
            <w:pPr>
              <w:spacing w:after="0" w:line="240" w:lineRule="auto"/>
            </w:pPr>
            <w:r>
              <w:rPr>
                <w:rFonts w:cstheme="minorHAnsi"/>
                <w:sz w:val="20"/>
                <w:szCs w:val="20"/>
              </w:rPr>
              <w:t>T</w:t>
            </w:r>
            <w:r w:rsidRPr="0096216A">
              <w:rPr>
                <w:rFonts w:cstheme="minorHAnsi"/>
                <w:sz w:val="20"/>
                <w:szCs w:val="20"/>
              </w:rPr>
              <w:t>o receive a copy of spread sheet with dates, paper submissions and Technical Committees involved</w:t>
            </w:r>
            <w:r w:rsidR="00434D8F">
              <w:rPr>
                <w:rFonts w:cstheme="minorHAnsi"/>
                <w:sz w:val="20"/>
                <w:szCs w:val="20"/>
              </w:rPr>
              <w:t xml:space="preserve"> for 2023 Symposium. </w:t>
            </w:r>
          </w:p>
        </w:tc>
        <w:tc>
          <w:tcPr>
            <w:tcW w:w="1207" w:type="pct"/>
          </w:tcPr>
          <w:p w14:paraId="058AA528" w14:textId="2BBC7A5E" w:rsidR="008429A3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Open </w:t>
            </w:r>
            <w:r w:rsidR="00866154">
              <w:rPr>
                <w:sz w:val="20"/>
                <w:szCs w:val="20"/>
              </w:rPr>
              <w:t xml:space="preserve">– In progress </w:t>
            </w:r>
          </w:p>
        </w:tc>
      </w:tr>
      <w:tr w:rsidR="008429A3" w:rsidRPr="00A71C22" w14:paraId="2109B7EF" w14:textId="77777777" w:rsidTr="009A53F6">
        <w:trPr>
          <w:trHeight w:val="332"/>
        </w:trPr>
        <w:tc>
          <w:tcPr>
            <w:tcW w:w="623" w:type="pct"/>
          </w:tcPr>
          <w:p w14:paraId="096324B8" w14:textId="77777777" w:rsidR="008429A3" w:rsidRDefault="008429A3" w:rsidP="009A53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Karen Burnham</w:t>
            </w:r>
          </w:p>
        </w:tc>
        <w:tc>
          <w:tcPr>
            <w:tcW w:w="3170" w:type="pct"/>
          </w:tcPr>
          <w:p w14:paraId="17269FFA" w14:textId="77777777" w:rsidR="008429A3" w:rsidRDefault="008429A3" w:rsidP="009A53F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Pr="0096216A">
              <w:rPr>
                <w:rFonts w:cstheme="minorHAnsi"/>
                <w:sz w:val="20"/>
                <w:szCs w:val="20"/>
              </w:rPr>
              <w:t>o check about the standards relevant to ham radio operators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B845F57" w14:textId="3FD40892" w:rsidR="00F95AC3" w:rsidRDefault="00F95AC3" w:rsidP="009A53F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pct"/>
          </w:tcPr>
          <w:p w14:paraId="604A64CB" w14:textId="77777777" w:rsidR="008429A3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</w:t>
            </w:r>
          </w:p>
        </w:tc>
      </w:tr>
      <w:tr w:rsidR="008429A3" w:rsidRPr="00A71C22" w14:paraId="002AC49B" w14:textId="77777777" w:rsidTr="009A53F6">
        <w:trPr>
          <w:trHeight w:val="332"/>
        </w:trPr>
        <w:tc>
          <w:tcPr>
            <w:tcW w:w="623" w:type="pct"/>
            <w:vAlign w:val="center"/>
          </w:tcPr>
          <w:p w14:paraId="0CE20CCA" w14:textId="77777777" w:rsidR="008429A3" w:rsidRDefault="008429A3" w:rsidP="009A53F6">
            <w:pPr>
              <w:spacing w:after="0" w:line="240" w:lineRule="auto"/>
              <w:rPr>
                <w:sz w:val="20"/>
                <w:szCs w:val="20"/>
              </w:rPr>
            </w:pPr>
            <w:r w:rsidRPr="00A71C22">
              <w:rPr>
                <w:sz w:val="20"/>
                <w:szCs w:val="20"/>
              </w:rPr>
              <w:t>Louann Mlekodaj</w:t>
            </w:r>
          </w:p>
        </w:tc>
        <w:tc>
          <w:tcPr>
            <w:tcW w:w="3170" w:type="pct"/>
            <w:vAlign w:val="center"/>
          </w:tcPr>
          <w:p w14:paraId="5711675D" w14:textId="77777777" w:rsidR="008429A3" w:rsidRDefault="008429A3" w:rsidP="009A53F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71C22">
              <w:rPr>
                <w:sz w:val="20"/>
                <w:szCs w:val="20"/>
              </w:rPr>
              <w:t>proto board development</w:t>
            </w:r>
          </w:p>
        </w:tc>
        <w:tc>
          <w:tcPr>
            <w:tcW w:w="1207" w:type="pct"/>
            <w:vAlign w:val="center"/>
          </w:tcPr>
          <w:p w14:paraId="51B74DA6" w14:textId="77777777" w:rsidR="008429A3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 w:rsidRPr="00A71C22">
              <w:rPr>
                <w:sz w:val="20"/>
                <w:szCs w:val="20"/>
              </w:rPr>
              <w:t>In-Process</w:t>
            </w:r>
          </w:p>
        </w:tc>
      </w:tr>
      <w:tr w:rsidR="00A76AC6" w:rsidRPr="00A71C22" w14:paraId="5246B377" w14:textId="77777777" w:rsidTr="003A2CEA">
        <w:trPr>
          <w:trHeight w:val="332"/>
        </w:trPr>
        <w:tc>
          <w:tcPr>
            <w:tcW w:w="623" w:type="pct"/>
          </w:tcPr>
          <w:p w14:paraId="15096463" w14:textId="402633BD" w:rsidR="00A76AC6" w:rsidRPr="00A71C22" w:rsidRDefault="00A76AC6" w:rsidP="00A76A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Tom Braxton &amp; </w:t>
            </w:r>
            <w:r w:rsidR="004A0FC0">
              <w:rPr>
                <w:sz w:val="20"/>
                <w:szCs w:val="20"/>
              </w:rPr>
              <w:t xml:space="preserve">K. </w:t>
            </w:r>
            <w:r>
              <w:rPr>
                <w:sz w:val="20"/>
                <w:szCs w:val="20"/>
              </w:rPr>
              <w:t xml:space="preserve">Williams </w:t>
            </w:r>
          </w:p>
        </w:tc>
        <w:tc>
          <w:tcPr>
            <w:tcW w:w="3170" w:type="pct"/>
          </w:tcPr>
          <w:p w14:paraId="245CEF5A" w14:textId="11B1D015" w:rsidR="00A76AC6" w:rsidRPr="00A71C22" w:rsidRDefault="00A76AC6" w:rsidP="00A76AC6">
            <w:pPr>
              <w:spacing w:after="0" w:line="240" w:lineRule="auto"/>
              <w:rPr>
                <w:sz w:val="20"/>
                <w:szCs w:val="20"/>
              </w:rPr>
            </w:pPr>
            <w:r>
              <w:t xml:space="preserve">Work on </w:t>
            </w:r>
            <w:r w:rsidR="00F37DD2">
              <w:t>a</w:t>
            </w:r>
            <w:r>
              <w:t xml:space="preserve">ngel </w:t>
            </w:r>
            <w:r w:rsidR="00F37DD2">
              <w:t>support.</w:t>
            </w:r>
          </w:p>
        </w:tc>
        <w:tc>
          <w:tcPr>
            <w:tcW w:w="1207" w:type="pct"/>
          </w:tcPr>
          <w:p w14:paraId="1C570AD1" w14:textId="3A40E150" w:rsidR="00A76AC6" w:rsidRPr="00A71C22" w:rsidRDefault="00F37DD2" w:rsidP="00A76AC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</w:t>
            </w:r>
            <w:r w:rsidR="00E97D4D">
              <w:rPr>
                <w:sz w:val="20"/>
                <w:szCs w:val="20"/>
              </w:rPr>
              <w:t xml:space="preserve"> – prelim</w:t>
            </w:r>
            <w:r w:rsidR="0083159D">
              <w:rPr>
                <w:sz w:val="20"/>
                <w:szCs w:val="20"/>
              </w:rPr>
              <w:t xml:space="preserve"> </w:t>
            </w:r>
            <w:r w:rsidR="00D92A98">
              <w:rPr>
                <w:sz w:val="20"/>
                <w:szCs w:val="20"/>
              </w:rPr>
              <w:t xml:space="preserve">spreadsheet done </w:t>
            </w:r>
            <w:r w:rsidR="00A71DE2">
              <w:rPr>
                <w:sz w:val="20"/>
                <w:szCs w:val="20"/>
              </w:rPr>
              <w:t>– progress</w:t>
            </w:r>
            <w:r w:rsidR="00D92A98">
              <w:rPr>
                <w:sz w:val="20"/>
                <w:szCs w:val="20"/>
              </w:rPr>
              <w:t xml:space="preserve"> to close </w:t>
            </w:r>
          </w:p>
        </w:tc>
      </w:tr>
      <w:tr w:rsidR="00053B17" w:rsidRPr="00A71C22" w14:paraId="008E861D" w14:textId="77777777" w:rsidTr="003A2CEA">
        <w:trPr>
          <w:trHeight w:val="332"/>
        </w:trPr>
        <w:tc>
          <w:tcPr>
            <w:tcW w:w="623" w:type="pct"/>
          </w:tcPr>
          <w:p w14:paraId="1A6935C9" w14:textId="3FCFB5C9" w:rsidR="00053B17" w:rsidRDefault="00053B17" w:rsidP="00053B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 Ste</w:t>
            </w:r>
            <w:r w:rsidR="004A609B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fka/ Tom Braxton</w:t>
            </w:r>
          </w:p>
        </w:tc>
        <w:tc>
          <w:tcPr>
            <w:tcW w:w="3170" w:type="pct"/>
          </w:tcPr>
          <w:p w14:paraId="51412028" w14:textId="1CDB7FBF" w:rsidR="00053B17" w:rsidRPr="00F67888" w:rsidRDefault="00053B17" w:rsidP="00053B17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F67888">
              <w:rPr>
                <w:rFonts w:ascii="Segoe UI" w:hAnsi="Segoe UI" w:cs="Segoe UI"/>
                <w:sz w:val="20"/>
                <w:szCs w:val="20"/>
              </w:rPr>
              <w:t>To find out whether these sessions are recorded and made available to the EMC society members later</w:t>
            </w:r>
          </w:p>
        </w:tc>
        <w:tc>
          <w:tcPr>
            <w:tcW w:w="1207" w:type="pct"/>
          </w:tcPr>
          <w:p w14:paraId="4A7B8AF4" w14:textId="2BC07C4F" w:rsidR="00053B17" w:rsidRPr="00F67888" w:rsidRDefault="00053B17" w:rsidP="00053B17">
            <w:pPr>
              <w:spacing w:line="240" w:lineRule="auto"/>
              <w:rPr>
                <w:sz w:val="20"/>
                <w:szCs w:val="20"/>
              </w:rPr>
            </w:pPr>
            <w:r w:rsidRPr="00F67888">
              <w:rPr>
                <w:sz w:val="20"/>
                <w:szCs w:val="20"/>
              </w:rPr>
              <w:t xml:space="preserve">Open </w:t>
            </w:r>
          </w:p>
        </w:tc>
      </w:tr>
      <w:tr w:rsidR="00814152" w:rsidRPr="00A71C22" w14:paraId="1F8D804D" w14:textId="77777777" w:rsidTr="003A2CEA">
        <w:trPr>
          <w:trHeight w:val="332"/>
        </w:trPr>
        <w:tc>
          <w:tcPr>
            <w:tcW w:w="623" w:type="pct"/>
          </w:tcPr>
          <w:p w14:paraId="15CB9BA7" w14:textId="605B5384" w:rsidR="00814152" w:rsidRDefault="00814152" w:rsidP="008141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Randy Jost</w:t>
            </w:r>
          </w:p>
        </w:tc>
        <w:tc>
          <w:tcPr>
            <w:tcW w:w="3170" w:type="pct"/>
          </w:tcPr>
          <w:p w14:paraId="3F1F0626" w14:textId="2A9FD4C8" w:rsidR="00814152" w:rsidRPr="00F67888" w:rsidRDefault="00814152" w:rsidP="00814152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F67888">
              <w:rPr>
                <w:bCs/>
                <w:sz w:val="20"/>
                <w:szCs w:val="20"/>
              </w:rPr>
              <w:t>To distribute the drafts of the prototype boards presentation materials within the next 2-3 weeks to receive everyone’s feedback and comments.</w:t>
            </w:r>
          </w:p>
        </w:tc>
        <w:tc>
          <w:tcPr>
            <w:tcW w:w="1207" w:type="pct"/>
          </w:tcPr>
          <w:p w14:paraId="243BA74A" w14:textId="50B2D0BA" w:rsidR="00814152" w:rsidRPr="00F67888" w:rsidRDefault="00814152" w:rsidP="00814152">
            <w:pPr>
              <w:spacing w:line="240" w:lineRule="auto"/>
              <w:rPr>
                <w:sz w:val="20"/>
                <w:szCs w:val="20"/>
              </w:rPr>
            </w:pPr>
            <w:r w:rsidRPr="00F67888">
              <w:rPr>
                <w:sz w:val="20"/>
                <w:szCs w:val="20"/>
              </w:rPr>
              <w:t>Open</w:t>
            </w:r>
          </w:p>
        </w:tc>
      </w:tr>
      <w:tr w:rsidR="004719DC" w:rsidRPr="00A71C22" w14:paraId="1A785E6B" w14:textId="77777777" w:rsidTr="003A2CEA">
        <w:trPr>
          <w:trHeight w:val="332"/>
        </w:trPr>
        <w:tc>
          <w:tcPr>
            <w:tcW w:w="623" w:type="pct"/>
          </w:tcPr>
          <w:p w14:paraId="730358C7" w14:textId="01A581FA" w:rsidR="004719DC" w:rsidRDefault="004719DC" w:rsidP="004719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Kimball Williams </w:t>
            </w:r>
          </w:p>
        </w:tc>
        <w:tc>
          <w:tcPr>
            <w:tcW w:w="3170" w:type="pct"/>
          </w:tcPr>
          <w:p w14:paraId="6271B12B" w14:textId="45780400" w:rsidR="004719DC" w:rsidRPr="00F67888" w:rsidRDefault="004719DC" w:rsidP="004719DC">
            <w:pPr>
              <w:tabs>
                <w:tab w:val="center" w:pos="4320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F67888">
              <w:rPr>
                <w:bCs/>
                <w:sz w:val="20"/>
                <w:szCs w:val="20"/>
              </w:rPr>
              <w:t>To develop and send initial proposal for the special committee to Randy and others for feedback and suggestions. This would eventually be submitted to EMC society board.</w:t>
            </w:r>
          </w:p>
        </w:tc>
        <w:tc>
          <w:tcPr>
            <w:tcW w:w="1207" w:type="pct"/>
          </w:tcPr>
          <w:p w14:paraId="3EA6A799" w14:textId="07ABD9BD" w:rsidR="004719DC" w:rsidRPr="00F67888" w:rsidRDefault="004719DC" w:rsidP="004719DC">
            <w:pPr>
              <w:spacing w:line="240" w:lineRule="auto"/>
              <w:rPr>
                <w:sz w:val="20"/>
                <w:szCs w:val="20"/>
              </w:rPr>
            </w:pPr>
            <w:r w:rsidRPr="00F67888">
              <w:rPr>
                <w:sz w:val="20"/>
                <w:szCs w:val="20"/>
              </w:rPr>
              <w:t>Open</w:t>
            </w:r>
            <w:r w:rsidR="00D6188A" w:rsidRPr="00F67888">
              <w:rPr>
                <w:sz w:val="20"/>
                <w:szCs w:val="20"/>
              </w:rPr>
              <w:t xml:space="preserve"> – In progress – set to go to BOD soon. </w:t>
            </w:r>
          </w:p>
        </w:tc>
      </w:tr>
    </w:tbl>
    <w:p w14:paraId="13D0CC8D" w14:textId="77777777" w:rsidR="00F67888" w:rsidRDefault="00F67888" w:rsidP="008429A3"/>
    <w:p w14:paraId="0DCF588F" w14:textId="1E1E8493" w:rsidR="008429A3" w:rsidRPr="00A71C22" w:rsidRDefault="008429A3" w:rsidP="008429A3">
      <w:r>
        <w:t>Closed</w:t>
      </w:r>
      <w:r w:rsidRPr="00A71C22">
        <w:t xml:space="preserve"> Action Items: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7"/>
        <w:gridCol w:w="58"/>
        <w:gridCol w:w="6433"/>
        <w:gridCol w:w="30"/>
        <w:gridCol w:w="2572"/>
      </w:tblGrid>
      <w:tr w:rsidR="008429A3" w:rsidRPr="00A71C22" w14:paraId="3A7B77D1" w14:textId="77777777" w:rsidTr="009A53F6">
        <w:trPr>
          <w:trHeight w:val="329"/>
        </w:trPr>
        <w:tc>
          <w:tcPr>
            <w:tcW w:w="813" w:type="pct"/>
            <w:gridSpan w:val="2"/>
            <w:vAlign w:val="bottom"/>
          </w:tcPr>
          <w:p w14:paraId="66852137" w14:textId="77777777" w:rsidR="008429A3" w:rsidRPr="00A71C22" w:rsidRDefault="008429A3" w:rsidP="009A53F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471C3">
              <w:rPr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2995" w:type="pct"/>
            <w:gridSpan w:val="2"/>
            <w:vAlign w:val="bottom"/>
          </w:tcPr>
          <w:p w14:paraId="1C582ED2" w14:textId="77777777" w:rsidR="008429A3" w:rsidRPr="00A71C22" w:rsidRDefault="008429A3" w:rsidP="009A53F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471C3">
              <w:rPr>
                <w:b/>
                <w:bCs/>
                <w:sz w:val="20"/>
                <w:szCs w:val="20"/>
              </w:rPr>
              <w:t>Action Item</w:t>
            </w:r>
          </w:p>
        </w:tc>
        <w:tc>
          <w:tcPr>
            <w:tcW w:w="1192" w:type="pct"/>
            <w:vAlign w:val="bottom"/>
          </w:tcPr>
          <w:p w14:paraId="7E090115" w14:textId="77777777" w:rsidR="008429A3" w:rsidRDefault="008429A3" w:rsidP="009A53F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471C3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8429A3" w:rsidRPr="00A71C22" w14:paraId="7F922659" w14:textId="77777777" w:rsidTr="009A53F6">
        <w:tc>
          <w:tcPr>
            <w:tcW w:w="813" w:type="pct"/>
            <w:gridSpan w:val="2"/>
            <w:vAlign w:val="center"/>
          </w:tcPr>
          <w:p w14:paraId="2DB06A10" w14:textId="77777777" w:rsidR="008429A3" w:rsidRPr="00A71C22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</w:t>
            </w:r>
          </w:p>
        </w:tc>
        <w:tc>
          <w:tcPr>
            <w:tcW w:w="2995" w:type="pct"/>
            <w:gridSpan w:val="2"/>
            <w:vAlign w:val="center"/>
          </w:tcPr>
          <w:p w14:paraId="63E1B92F" w14:textId="368E6B04" w:rsidR="008429A3" w:rsidRPr="00A71C22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share the new EU directive about no uncertainty with the TC1 members</w:t>
            </w:r>
          </w:p>
        </w:tc>
        <w:tc>
          <w:tcPr>
            <w:tcW w:w="1192" w:type="pct"/>
            <w:vAlign w:val="center"/>
          </w:tcPr>
          <w:p w14:paraId="658A23F4" w14:textId="77777777" w:rsidR="008429A3" w:rsidRPr="00A71C22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</w:t>
            </w:r>
          </w:p>
        </w:tc>
      </w:tr>
      <w:tr w:rsidR="008429A3" w:rsidRPr="00A71C22" w14:paraId="2A189500" w14:textId="77777777" w:rsidTr="009A53F6">
        <w:tc>
          <w:tcPr>
            <w:tcW w:w="813" w:type="pct"/>
            <w:gridSpan w:val="2"/>
            <w:vAlign w:val="center"/>
          </w:tcPr>
          <w:p w14:paraId="24D614F4" w14:textId="77777777" w:rsidR="008429A3" w:rsidRDefault="008429A3" w:rsidP="009A53F6">
            <w:pPr>
              <w:spacing w:after="0" w:line="240" w:lineRule="auto"/>
              <w:rPr>
                <w:strike/>
                <w:sz w:val="20"/>
                <w:szCs w:val="20"/>
              </w:rPr>
            </w:pPr>
            <w:r w:rsidRPr="00BF741C">
              <w:rPr>
                <w:strike/>
                <w:sz w:val="20"/>
                <w:szCs w:val="20"/>
              </w:rPr>
              <w:t>Doug Kramer</w:t>
            </w:r>
          </w:p>
          <w:p w14:paraId="43EE886B" w14:textId="77777777" w:rsidR="008429A3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 Braxton</w:t>
            </w:r>
          </w:p>
        </w:tc>
        <w:tc>
          <w:tcPr>
            <w:tcW w:w="2995" w:type="pct"/>
            <w:gridSpan w:val="2"/>
            <w:vAlign w:val="center"/>
          </w:tcPr>
          <w:p w14:paraId="30F4380E" w14:textId="77777777" w:rsidR="008429A3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 w:rsidRPr="00A71C22">
              <w:rPr>
                <w:sz w:val="20"/>
                <w:szCs w:val="20"/>
              </w:rPr>
              <w:t>Talk to Rachel Norrod regarding Podcast and EMC Society promotion</w:t>
            </w:r>
          </w:p>
        </w:tc>
        <w:tc>
          <w:tcPr>
            <w:tcW w:w="1192" w:type="pct"/>
            <w:vAlign w:val="center"/>
          </w:tcPr>
          <w:p w14:paraId="241739FE" w14:textId="77777777" w:rsidR="008429A3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</w:t>
            </w:r>
          </w:p>
        </w:tc>
      </w:tr>
      <w:tr w:rsidR="008429A3" w:rsidRPr="00A71C22" w14:paraId="11C14D90" w14:textId="77777777" w:rsidTr="009A53F6">
        <w:tc>
          <w:tcPr>
            <w:tcW w:w="813" w:type="pct"/>
            <w:gridSpan w:val="2"/>
            <w:vAlign w:val="center"/>
          </w:tcPr>
          <w:p w14:paraId="0C18DEAB" w14:textId="77777777" w:rsidR="008429A3" w:rsidRPr="00BF741C" w:rsidRDefault="008429A3" w:rsidP="009A53F6">
            <w:pPr>
              <w:spacing w:after="0" w:line="240" w:lineRule="auto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Tom Braxton</w:t>
            </w:r>
          </w:p>
        </w:tc>
        <w:tc>
          <w:tcPr>
            <w:tcW w:w="2995" w:type="pct"/>
            <w:gridSpan w:val="2"/>
            <w:vAlign w:val="center"/>
          </w:tcPr>
          <w:p w14:paraId="31230C68" w14:textId="77777777" w:rsidR="008429A3" w:rsidRPr="00A71C22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talk to Vignesh about IEEE withdrawal from iNARTE MoU and ask for a public announcement about it.</w:t>
            </w:r>
          </w:p>
        </w:tc>
        <w:tc>
          <w:tcPr>
            <w:tcW w:w="1192" w:type="pct"/>
            <w:vAlign w:val="center"/>
          </w:tcPr>
          <w:p w14:paraId="289FB3CB" w14:textId="77777777" w:rsidR="008429A3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</w:t>
            </w:r>
          </w:p>
        </w:tc>
      </w:tr>
      <w:tr w:rsidR="008429A3" w:rsidRPr="00A71C22" w14:paraId="28DF1EF5" w14:textId="77777777" w:rsidTr="009A53F6">
        <w:tc>
          <w:tcPr>
            <w:tcW w:w="813" w:type="pct"/>
            <w:gridSpan w:val="2"/>
          </w:tcPr>
          <w:p w14:paraId="3FC9467C" w14:textId="77777777" w:rsidR="008429A3" w:rsidRDefault="008429A3" w:rsidP="009A53F6">
            <w:pPr>
              <w:spacing w:after="0" w:line="240" w:lineRule="auto"/>
              <w:rPr>
                <w:sz w:val="20"/>
                <w:szCs w:val="20"/>
              </w:rPr>
            </w:pPr>
            <w:r w:rsidRPr="00A71C22">
              <w:rPr>
                <w:sz w:val="20"/>
                <w:szCs w:val="20"/>
              </w:rPr>
              <w:t>Tom Braxton</w:t>
            </w:r>
          </w:p>
        </w:tc>
        <w:tc>
          <w:tcPr>
            <w:tcW w:w="2995" w:type="pct"/>
            <w:gridSpan w:val="2"/>
          </w:tcPr>
          <w:p w14:paraId="27A1CD3A" w14:textId="77777777" w:rsidR="008429A3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 w:rsidRPr="00A71C22">
              <w:rPr>
                <w:sz w:val="20"/>
                <w:szCs w:val="20"/>
              </w:rPr>
              <w:t>TC1 to review existing letters and draft a letter for engineers to use to get approval for attendance</w:t>
            </w:r>
          </w:p>
        </w:tc>
        <w:tc>
          <w:tcPr>
            <w:tcW w:w="1192" w:type="pct"/>
          </w:tcPr>
          <w:p w14:paraId="054AFD2B" w14:textId="77777777" w:rsidR="008429A3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</w:t>
            </w:r>
          </w:p>
        </w:tc>
      </w:tr>
      <w:tr w:rsidR="008429A3" w:rsidRPr="00A71C22" w14:paraId="38182A22" w14:textId="77777777" w:rsidTr="009A53F6">
        <w:tc>
          <w:tcPr>
            <w:tcW w:w="813" w:type="pct"/>
            <w:gridSpan w:val="2"/>
          </w:tcPr>
          <w:p w14:paraId="12B369A9" w14:textId="77777777" w:rsidR="008429A3" w:rsidRPr="00A71C22" w:rsidRDefault="008429A3" w:rsidP="009A53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 Braxton</w:t>
            </w:r>
          </w:p>
        </w:tc>
        <w:tc>
          <w:tcPr>
            <w:tcW w:w="2995" w:type="pct"/>
            <w:gridSpan w:val="2"/>
          </w:tcPr>
          <w:p w14:paraId="07E924E8" w14:textId="225AB55F" w:rsidR="008429A3" w:rsidRPr="00A71C22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talk to Sarah and John Lasselle to propose that TC1 being a clearing house/directory of the training material available in the public domain. Instead of creating </w:t>
            </w:r>
            <w:r w:rsidR="00A71DE2">
              <w:rPr>
                <w:sz w:val="20"/>
                <w:szCs w:val="20"/>
              </w:rPr>
              <w:t>new</w:t>
            </w:r>
            <w:r>
              <w:rPr>
                <w:sz w:val="20"/>
                <w:szCs w:val="20"/>
              </w:rPr>
              <w:t xml:space="preserve"> training altogether. </w:t>
            </w:r>
          </w:p>
        </w:tc>
        <w:tc>
          <w:tcPr>
            <w:tcW w:w="1192" w:type="pct"/>
          </w:tcPr>
          <w:p w14:paraId="163987B7" w14:textId="77777777" w:rsidR="008429A3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Closed </w:t>
            </w:r>
          </w:p>
        </w:tc>
      </w:tr>
      <w:tr w:rsidR="008429A3" w:rsidRPr="00A71C22" w14:paraId="5668C5D9" w14:textId="77777777" w:rsidTr="009A53F6">
        <w:tc>
          <w:tcPr>
            <w:tcW w:w="813" w:type="pct"/>
            <w:gridSpan w:val="2"/>
          </w:tcPr>
          <w:p w14:paraId="12152C1A" w14:textId="77777777" w:rsidR="008429A3" w:rsidRDefault="008429A3" w:rsidP="009A53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 Braxton</w:t>
            </w:r>
          </w:p>
        </w:tc>
        <w:tc>
          <w:tcPr>
            <w:tcW w:w="2995" w:type="pct"/>
            <w:gridSpan w:val="2"/>
          </w:tcPr>
          <w:p w14:paraId="0FDD0828" w14:textId="27811546" w:rsidR="008429A3" w:rsidRPr="004A0FC0" w:rsidRDefault="008429A3" w:rsidP="004A0FC0">
            <w:pPr>
              <w:spacing w:after="0" w:line="240" w:lineRule="auto"/>
              <w:rPr>
                <w:b/>
                <w:bCs/>
              </w:rPr>
            </w:pPr>
            <w:r>
              <w:t xml:space="preserve">To contact Karen Burnham about </w:t>
            </w:r>
            <w:r w:rsidRPr="003575FF">
              <w:rPr>
                <w:sz w:val="20"/>
                <w:szCs w:val="20"/>
              </w:rPr>
              <w:t>making</w:t>
            </w:r>
            <w:r>
              <w:t xml:space="preserve"> a proposal on this topic. </w:t>
            </w:r>
          </w:p>
        </w:tc>
        <w:tc>
          <w:tcPr>
            <w:tcW w:w="1192" w:type="pct"/>
          </w:tcPr>
          <w:p w14:paraId="2D8EB2A9" w14:textId="77777777" w:rsidR="008429A3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</w:t>
            </w:r>
          </w:p>
        </w:tc>
      </w:tr>
      <w:tr w:rsidR="00973297" w:rsidRPr="00A71C22" w14:paraId="6BE1183C" w14:textId="77777777" w:rsidTr="009A53F6">
        <w:tc>
          <w:tcPr>
            <w:tcW w:w="813" w:type="pct"/>
            <w:gridSpan w:val="2"/>
          </w:tcPr>
          <w:p w14:paraId="3490FC5E" w14:textId="38F25EB8" w:rsidR="00973297" w:rsidRDefault="00973297" w:rsidP="009732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Keith</w:t>
            </w:r>
          </w:p>
        </w:tc>
        <w:tc>
          <w:tcPr>
            <w:tcW w:w="2995" w:type="pct"/>
            <w:gridSpan w:val="2"/>
          </w:tcPr>
          <w:p w14:paraId="392E7E3C" w14:textId="45289A40" w:rsidR="00973297" w:rsidRDefault="00973297" w:rsidP="00973297">
            <w:pPr>
              <w:spacing w:after="0" w:line="240" w:lineRule="auto"/>
            </w:pPr>
            <w:r>
              <w:rPr>
                <w:bCs/>
                <w:sz w:val="24"/>
                <w:szCs w:val="24"/>
              </w:rPr>
              <w:t>To explore opportunities to carry a demonstration kit to the 2023 symposium.</w:t>
            </w:r>
          </w:p>
        </w:tc>
        <w:tc>
          <w:tcPr>
            <w:tcW w:w="1192" w:type="pct"/>
          </w:tcPr>
          <w:p w14:paraId="47ADA6B4" w14:textId="41B2682F" w:rsidR="00973297" w:rsidRDefault="00973297" w:rsidP="0097329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 – Done.</w:t>
            </w:r>
          </w:p>
        </w:tc>
      </w:tr>
      <w:tr w:rsidR="00973297" w:rsidRPr="00A71C22" w14:paraId="7B712D6E" w14:textId="77777777" w:rsidTr="009A53F6">
        <w:tc>
          <w:tcPr>
            <w:tcW w:w="813" w:type="pct"/>
            <w:gridSpan w:val="2"/>
          </w:tcPr>
          <w:p w14:paraId="61F18A70" w14:textId="3FE8CB0C" w:rsidR="00973297" w:rsidRPr="00F67888" w:rsidRDefault="00973297" w:rsidP="00973297">
            <w:pPr>
              <w:spacing w:after="0" w:line="240" w:lineRule="auto"/>
              <w:rPr>
                <w:sz w:val="20"/>
                <w:szCs w:val="20"/>
              </w:rPr>
            </w:pPr>
            <w:r w:rsidRPr="00F67888">
              <w:rPr>
                <w:sz w:val="20"/>
                <w:szCs w:val="20"/>
              </w:rPr>
              <w:lastRenderedPageBreak/>
              <w:t>Tom Braxton</w:t>
            </w:r>
          </w:p>
        </w:tc>
        <w:tc>
          <w:tcPr>
            <w:tcW w:w="2995" w:type="pct"/>
            <w:gridSpan w:val="2"/>
          </w:tcPr>
          <w:p w14:paraId="0A58C4D4" w14:textId="0E36C578" w:rsidR="00973297" w:rsidRPr="00F67888" w:rsidRDefault="00973297" w:rsidP="004A0FC0">
            <w:pPr>
              <w:tabs>
                <w:tab w:val="center" w:pos="4320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F67888">
              <w:rPr>
                <w:bCs/>
                <w:sz w:val="20"/>
                <w:szCs w:val="20"/>
              </w:rPr>
              <w:t xml:space="preserve">To send acknowledgements and status </w:t>
            </w:r>
            <w:r w:rsidR="00A71DE2" w:rsidRPr="00F67888">
              <w:rPr>
                <w:bCs/>
                <w:sz w:val="20"/>
                <w:szCs w:val="20"/>
              </w:rPr>
              <w:t>updates</w:t>
            </w:r>
            <w:r w:rsidRPr="00F67888">
              <w:rPr>
                <w:bCs/>
                <w:sz w:val="20"/>
                <w:szCs w:val="20"/>
              </w:rPr>
              <w:t xml:space="preserve"> to the companies that have responded to our RFI submission. </w:t>
            </w:r>
          </w:p>
        </w:tc>
        <w:tc>
          <w:tcPr>
            <w:tcW w:w="1192" w:type="pct"/>
          </w:tcPr>
          <w:p w14:paraId="0A83C033" w14:textId="1E38159D" w:rsidR="00973297" w:rsidRDefault="00973297" w:rsidP="0097329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 - Done</w:t>
            </w:r>
          </w:p>
        </w:tc>
      </w:tr>
      <w:tr w:rsidR="00973297" w:rsidRPr="00A71C22" w14:paraId="18AF00B1" w14:textId="77777777" w:rsidTr="006E119D">
        <w:trPr>
          <w:trHeight w:val="332"/>
        </w:trPr>
        <w:tc>
          <w:tcPr>
            <w:tcW w:w="786" w:type="pct"/>
          </w:tcPr>
          <w:p w14:paraId="1A040D24" w14:textId="77777777" w:rsidR="00973297" w:rsidRPr="00973297" w:rsidRDefault="00973297" w:rsidP="00973297">
            <w:pPr>
              <w:spacing w:after="0" w:line="240" w:lineRule="auto"/>
              <w:rPr>
                <w:sz w:val="20"/>
                <w:szCs w:val="20"/>
              </w:rPr>
            </w:pPr>
            <w:r w:rsidRPr="00973297">
              <w:rPr>
                <w:sz w:val="20"/>
                <w:szCs w:val="20"/>
              </w:rPr>
              <w:t>Keith &amp; Davy</w:t>
            </w:r>
          </w:p>
        </w:tc>
        <w:tc>
          <w:tcPr>
            <w:tcW w:w="3008" w:type="pct"/>
            <w:gridSpan w:val="2"/>
          </w:tcPr>
          <w:p w14:paraId="2878E56A" w14:textId="77777777" w:rsidR="00973297" w:rsidRPr="00F67888" w:rsidRDefault="00973297" w:rsidP="00833CD4">
            <w:pPr>
              <w:tabs>
                <w:tab w:val="center" w:pos="4320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F67888">
              <w:rPr>
                <w:rFonts w:ascii="Segoe UI" w:hAnsi="Segoe UI" w:cs="Segoe UI"/>
                <w:sz w:val="20"/>
                <w:szCs w:val="20"/>
              </w:rPr>
              <w:t xml:space="preserve">Keith and Davy to discuss and determine whether combining both IEEE 1848 meetings at the 2023 Symposium would be more beneficial. </w:t>
            </w:r>
            <w:r w:rsidRPr="00F67888">
              <w:rPr>
                <w:rFonts w:ascii="Segoe UI" w:hAnsi="Segoe UI" w:cs="Segoe UI"/>
                <w:sz w:val="20"/>
                <w:szCs w:val="20"/>
                <w:highlight w:val="cyan"/>
              </w:rPr>
              <w:t xml:space="preserve"> </w:t>
            </w:r>
          </w:p>
        </w:tc>
        <w:tc>
          <w:tcPr>
            <w:tcW w:w="1206" w:type="pct"/>
            <w:gridSpan w:val="2"/>
          </w:tcPr>
          <w:p w14:paraId="4105DAFD" w14:textId="77777777" w:rsidR="00973297" w:rsidRDefault="00973297" w:rsidP="00833CD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 – Done – only 1 3 Hour meeting</w:t>
            </w:r>
          </w:p>
        </w:tc>
      </w:tr>
      <w:tr w:rsidR="006E119D" w:rsidRPr="00A71C22" w14:paraId="7C041104" w14:textId="77777777" w:rsidTr="006E119D">
        <w:trPr>
          <w:trHeight w:val="332"/>
        </w:trPr>
        <w:tc>
          <w:tcPr>
            <w:tcW w:w="786" w:type="pct"/>
          </w:tcPr>
          <w:p w14:paraId="5950E84E" w14:textId="65F2E78F" w:rsidR="006E119D" w:rsidRPr="00973297" w:rsidRDefault="006E119D" w:rsidP="006E11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 Hoolihan</w:t>
            </w:r>
          </w:p>
        </w:tc>
        <w:tc>
          <w:tcPr>
            <w:tcW w:w="3008" w:type="pct"/>
            <w:gridSpan w:val="2"/>
          </w:tcPr>
          <w:p w14:paraId="0FECD3AD" w14:textId="32AA56FB" w:rsidR="006E119D" w:rsidRPr="00F67888" w:rsidRDefault="006E119D" w:rsidP="006E119D">
            <w:pPr>
              <w:tabs>
                <w:tab w:val="center" w:pos="4320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F67888">
              <w:rPr>
                <w:sz w:val="20"/>
                <w:szCs w:val="20"/>
              </w:rPr>
              <w:t xml:space="preserve">To contact Janet about an event/workshop, news, and updates on activities on C63. </w:t>
            </w:r>
          </w:p>
        </w:tc>
        <w:tc>
          <w:tcPr>
            <w:tcW w:w="1206" w:type="pct"/>
            <w:gridSpan w:val="2"/>
          </w:tcPr>
          <w:p w14:paraId="0B815770" w14:textId="4BD7A297" w:rsidR="006E119D" w:rsidRDefault="006E119D" w:rsidP="006E119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Website has all info needed at </w:t>
            </w:r>
            <w:hyperlink r:id="rId9" w:history="1">
              <w:r w:rsidRPr="002D668D">
                <w:rPr>
                  <w:rStyle w:val="Hyperlink"/>
                  <w:sz w:val="20"/>
                  <w:szCs w:val="20"/>
                </w:rPr>
                <w:t>www.c63.org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B622B8" w:rsidRPr="00A71C22" w14:paraId="7F1ED920" w14:textId="77777777" w:rsidTr="006E119D">
        <w:trPr>
          <w:trHeight w:val="332"/>
        </w:trPr>
        <w:tc>
          <w:tcPr>
            <w:tcW w:w="786" w:type="pct"/>
          </w:tcPr>
          <w:p w14:paraId="60221760" w14:textId="55417D58" w:rsidR="00B622B8" w:rsidRDefault="00B622B8" w:rsidP="00B622B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Kimball Williams</w:t>
            </w:r>
          </w:p>
        </w:tc>
        <w:tc>
          <w:tcPr>
            <w:tcW w:w="3008" w:type="pct"/>
            <w:gridSpan w:val="2"/>
          </w:tcPr>
          <w:p w14:paraId="16E7A667" w14:textId="4C7286E3" w:rsidR="00B622B8" w:rsidRPr="00F67888" w:rsidRDefault="00B622B8" w:rsidP="00B622B8">
            <w:pPr>
              <w:tabs>
                <w:tab w:val="center" w:pos="432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Recruit amateur radio volunteers for EMCS 2023 in Grand Rapids</w:t>
            </w:r>
          </w:p>
        </w:tc>
        <w:tc>
          <w:tcPr>
            <w:tcW w:w="1206" w:type="pct"/>
            <w:gridSpan w:val="2"/>
          </w:tcPr>
          <w:p w14:paraId="4FE77FCE" w14:textId="60AD9E36" w:rsidR="00B622B8" w:rsidRDefault="00B622B8" w:rsidP="00B622B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</w:t>
            </w:r>
          </w:p>
        </w:tc>
      </w:tr>
    </w:tbl>
    <w:p w14:paraId="0CBA458B" w14:textId="77777777" w:rsidR="00973297" w:rsidRPr="00E80081" w:rsidRDefault="00973297" w:rsidP="00973297">
      <w:pPr>
        <w:rPr>
          <w:sz w:val="10"/>
          <w:szCs w:val="10"/>
        </w:rPr>
      </w:pPr>
    </w:p>
    <w:p w14:paraId="16C8A2E3" w14:textId="7ADBB04B" w:rsidR="0054325E" w:rsidRPr="00C0210D" w:rsidRDefault="0054325E" w:rsidP="006838C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C0210D">
        <w:rPr>
          <w:rFonts w:cstheme="minorHAnsi"/>
          <w:sz w:val="20"/>
          <w:szCs w:val="20"/>
        </w:rPr>
        <w:t>Adjourn</w:t>
      </w:r>
    </w:p>
    <w:sectPr w:rsidR="0054325E" w:rsidRPr="00C0210D" w:rsidSect="005432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5A9F"/>
    <w:multiLevelType w:val="hybridMultilevel"/>
    <w:tmpl w:val="60FE8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18C6"/>
    <w:multiLevelType w:val="hybridMultilevel"/>
    <w:tmpl w:val="2DF69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0713F"/>
    <w:multiLevelType w:val="hybridMultilevel"/>
    <w:tmpl w:val="FC341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637DE"/>
    <w:multiLevelType w:val="hybridMultilevel"/>
    <w:tmpl w:val="1A9A03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791E05"/>
    <w:multiLevelType w:val="hybridMultilevel"/>
    <w:tmpl w:val="9FB8EE6A"/>
    <w:lvl w:ilvl="0" w:tplc="FB2ED75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60F1E"/>
    <w:multiLevelType w:val="hybridMultilevel"/>
    <w:tmpl w:val="4722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87649"/>
    <w:multiLevelType w:val="hybridMultilevel"/>
    <w:tmpl w:val="9F3AF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2ED75C">
      <w:start w:val="2"/>
      <w:numFmt w:val="bullet"/>
      <w:lvlText w:val="-"/>
      <w:lvlJc w:val="left"/>
      <w:pPr>
        <w:ind w:left="1530" w:hanging="360"/>
      </w:pPr>
      <w:rPr>
        <w:rFonts w:ascii="Calibri" w:eastAsiaTheme="minorHAnsi" w:hAnsi="Calibri" w:cs="Calibri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</w:rPr>
    </w:lvl>
    <w:lvl w:ilvl="3" w:tplc="FB2ED75C">
      <w:start w:val="2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D0015"/>
    <w:multiLevelType w:val="hybridMultilevel"/>
    <w:tmpl w:val="84F2A1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269845">
    <w:abstractNumId w:val="6"/>
  </w:num>
  <w:num w:numId="2" w16cid:durableId="1867133188">
    <w:abstractNumId w:val="1"/>
  </w:num>
  <w:num w:numId="3" w16cid:durableId="1053426752">
    <w:abstractNumId w:val="5"/>
  </w:num>
  <w:num w:numId="4" w16cid:durableId="236014208">
    <w:abstractNumId w:val="7"/>
  </w:num>
  <w:num w:numId="5" w16cid:durableId="1955014584">
    <w:abstractNumId w:val="0"/>
  </w:num>
  <w:num w:numId="6" w16cid:durableId="1856723406">
    <w:abstractNumId w:val="2"/>
  </w:num>
  <w:num w:numId="7" w16cid:durableId="2073233732">
    <w:abstractNumId w:val="3"/>
  </w:num>
  <w:num w:numId="8" w16cid:durableId="1260483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83"/>
    <w:rsid w:val="00000159"/>
    <w:rsid w:val="000004C1"/>
    <w:rsid w:val="000050A7"/>
    <w:rsid w:val="00010543"/>
    <w:rsid w:val="00010B54"/>
    <w:rsid w:val="00017467"/>
    <w:rsid w:val="000176E6"/>
    <w:rsid w:val="000230CE"/>
    <w:rsid w:val="000255A4"/>
    <w:rsid w:val="0002716A"/>
    <w:rsid w:val="00027A39"/>
    <w:rsid w:val="0003309B"/>
    <w:rsid w:val="00034091"/>
    <w:rsid w:val="00037906"/>
    <w:rsid w:val="0004009A"/>
    <w:rsid w:val="00045216"/>
    <w:rsid w:val="000462D2"/>
    <w:rsid w:val="00050E65"/>
    <w:rsid w:val="00051AAF"/>
    <w:rsid w:val="00052433"/>
    <w:rsid w:val="000534A9"/>
    <w:rsid w:val="00053973"/>
    <w:rsid w:val="00053B17"/>
    <w:rsid w:val="00056B8A"/>
    <w:rsid w:val="000641A6"/>
    <w:rsid w:val="0006437D"/>
    <w:rsid w:val="000714B2"/>
    <w:rsid w:val="00072896"/>
    <w:rsid w:val="0007658E"/>
    <w:rsid w:val="00081A79"/>
    <w:rsid w:val="0008359B"/>
    <w:rsid w:val="0008395F"/>
    <w:rsid w:val="00083A0D"/>
    <w:rsid w:val="0008701D"/>
    <w:rsid w:val="00090ECD"/>
    <w:rsid w:val="0009106F"/>
    <w:rsid w:val="00093E31"/>
    <w:rsid w:val="0009404F"/>
    <w:rsid w:val="00094DDA"/>
    <w:rsid w:val="000959A4"/>
    <w:rsid w:val="000A1165"/>
    <w:rsid w:val="000A1505"/>
    <w:rsid w:val="000A3051"/>
    <w:rsid w:val="000A7D2A"/>
    <w:rsid w:val="000B29D0"/>
    <w:rsid w:val="000C3E21"/>
    <w:rsid w:val="000C4A05"/>
    <w:rsid w:val="000C73EE"/>
    <w:rsid w:val="000D6069"/>
    <w:rsid w:val="000D63BF"/>
    <w:rsid w:val="000E1390"/>
    <w:rsid w:val="000E23AF"/>
    <w:rsid w:val="000E59BE"/>
    <w:rsid w:val="000E5A57"/>
    <w:rsid w:val="000E6B9D"/>
    <w:rsid w:val="000E7E2E"/>
    <w:rsid w:val="000F705A"/>
    <w:rsid w:val="00103024"/>
    <w:rsid w:val="00106E1B"/>
    <w:rsid w:val="00113EDC"/>
    <w:rsid w:val="00113F9F"/>
    <w:rsid w:val="0011470B"/>
    <w:rsid w:val="001178E9"/>
    <w:rsid w:val="00117BDF"/>
    <w:rsid w:val="00123504"/>
    <w:rsid w:val="001239A9"/>
    <w:rsid w:val="00124E00"/>
    <w:rsid w:val="00125DDB"/>
    <w:rsid w:val="00125F16"/>
    <w:rsid w:val="0013225C"/>
    <w:rsid w:val="0014052C"/>
    <w:rsid w:val="00143275"/>
    <w:rsid w:val="00143F2A"/>
    <w:rsid w:val="00145092"/>
    <w:rsid w:val="00151CB5"/>
    <w:rsid w:val="00160236"/>
    <w:rsid w:val="0016054C"/>
    <w:rsid w:val="00160A3F"/>
    <w:rsid w:val="001615B3"/>
    <w:rsid w:val="00162231"/>
    <w:rsid w:val="00162A51"/>
    <w:rsid w:val="00170E70"/>
    <w:rsid w:val="00172541"/>
    <w:rsid w:val="00177941"/>
    <w:rsid w:val="00180809"/>
    <w:rsid w:val="0018094A"/>
    <w:rsid w:val="0018248B"/>
    <w:rsid w:val="00184172"/>
    <w:rsid w:val="00187F10"/>
    <w:rsid w:val="00190CEF"/>
    <w:rsid w:val="00192B34"/>
    <w:rsid w:val="00192D73"/>
    <w:rsid w:val="0019706A"/>
    <w:rsid w:val="00197E48"/>
    <w:rsid w:val="001A3C49"/>
    <w:rsid w:val="001A60EC"/>
    <w:rsid w:val="001A61E2"/>
    <w:rsid w:val="001A7500"/>
    <w:rsid w:val="001B0A4F"/>
    <w:rsid w:val="001B10DF"/>
    <w:rsid w:val="001B2D81"/>
    <w:rsid w:val="001B4FF8"/>
    <w:rsid w:val="001C13E2"/>
    <w:rsid w:val="001C2301"/>
    <w:rsid w:val="001C3BF2"/>
    <w:rsid w:val="001C6E14"/>
    <w:rsid w:val="001C7705"/>
    <w:rsid w:val="001D2174"/>
    <w:rsid w:val="001D3F14"/>
    <w:rsid w:val="001D543D"/>
    <w:rsid w:val="001D57A0"/>
    <w:rsid w:val="001E11FF"/>
    <w:rsid w:val="001F1794"/>
    <w:rsid w:val="001F1A9E"/>
    <w:rsid w:val="001F46E8"/>
    <w:rsid w:val="001F6560"/>
    <w:rsid w:val="0020205D"/>
    <w:rsid w:val="00203519"/>
    <w:rsid w:val="0020547A"/>
    <w:rsid w:val="00205F93"/>
    <w:rsid w:val="002072DD"/>
    <w:rsid w:val="0021425B"/>
    <w:rsid w:val="002148C7"/>
    <w:rsid w:val="00216EF9"/>
    <w:rsid w:val="00222200"/>
    <w:rsid w:val="0022421D"/>
    <w:rsid w:val="002317FA"/>
    <w:rsid w:val="002326FE"/>
    <w:rsid w:val="00236F48"/>
    <w:rsid w:val="0024416A"/>
    <w:rsid w:val="00244B54"/>
    <w:rsid w:val="0024613F"/>
    <w:rsid w:val="00247704"/>
    <w:rsid w:val="002557FA"/>
    <w:rsid w:val="00261F86"/>
    <w:rsid w:val="0026232A"/>
    <w:rsid w:val="0027156B"/>
    <w:rsid w:val="00276B78"/>
    <w:rsid w:val="00283741"/>
    <w:rsid w:val="00284432"/>
    <w:rsid w:val="002871F2"/>
    <w:rsid w:val="00293515"/>
    <w:rsid w:val="00296EF0"/>
    <w:rsid w:val="002A6787"/>
    <w:rsid w:val="002A6992"/>
    <w:rsid w:val="002B2F80"/>
    <w:rsid w:val="002B5D7C"/>
    <w:rsid w:val="002C0867"/>
    <w:rsid w:val="002C1035"/>
    <w:rsid w:val="002C2418"/>
    <w:rsid w:val="002C4539"/>
    <w:rsid w:val="002C4AC6"/>
    <w:rsid w:val="002D443A"/>
    <w:rsid w:val="002D6FCF"/>
    <w:rsid w:val="002E0091"/>
    <w:rsid w:val="002E1436"/>
    <w:rsid w:val="002E1C78"/>
    <w:rsid w:val="002E2ED9"/>
    <w:rsid w:val="002E4004"/>
    <w:rsid w:val="002E5829"/>
    <w:rsid w:val="002E7CE5"/>
    <w:rsid w:val="002F0940"/>
    <w:rsid w:val="002F3792"/>
    <w:rsid w:val="002F5368"/>
    <w:rsid w:val="002F5D3F"/>
    <w:rsid w:val="0030050B"/>
    <w:rsid w:val="003042F3"/>
    <w:rsid w:val="0030546F"/>
    <w:rsid w:val="00306716"/>
    <w:rsid w:val="00311273"/>
    <w:rsid w:val="00312AFA"/>
    <w:rsid w:val="003154BC"/>
    <w:rsid w:val="00315FA9"/>
    <w:rsid w:val="00321AD2"/>
    <w:rsid w:val="00322B69"/>
    <w:rsid w:val="003246EA"/>
    <w:rsid w:val="00325B7C"/>
    <w:rsid w:val="00325CA8"/>
    <w:rsid w:val="003271BF"/>
    <w:rsid w:val="0032769C"/>
    <w:rsid w:val="003312DE"/>
    <w:rsid w:val="0034425D"/>
    <w:rsid w:val="00344325"/>
    <w:rsid w:val="00347507"/>
    <w:rsid w:val="00347B28"/>
    <w:rsid w:val="0035225D"/>
    <w:rsid w:val="0035261C"/>
    <w:rsid w:val="003637BF"/>
    <w:rsid w:val="00363A38"/>
    <w:rsid w:val="00366119"/>
    <w:rsid w:val="00366921"/>
    <w:rsid w:val="00367550"/>
    <w:rsid w:val="00372265"/>
    <w:rsid w:val="00382BE9"/>
    <w:rsid w:val="0039187B"/>
    <w:rsid w:val="00395F47"/>
    <w:rsid w:val="00396164"/>
    <w:rsid w:val="003A20F1"/>
    <w:rsid w:val="003A4047"/>
    <w:rsid w:val="003A65F8"/>
    <w:rsid w:val="003B4093"/>
    <w:rsid w:val="003B67C5"/>
    <w:rsid w:val="003B6DC5"/>
    <w:rsid w:val="003C0BAB"/>
    <w:rsid w:val="003C70A6"/>
    <w:rsid w:val="003D179A"/>
    <w:rsid w:val="003D30B0"/>
    <w:rsid w:val="003D395A"/>
    <w:rsid w:val="003E0E6B"/>
    <w:rsid w:val="003E202F"/>
    <w:rsid w:val="003E5465"/>
    <w:rsid w:val="003E578F"/>
    <w:rsid w:val="003F0ECD"/>
    <w:rsid w:val="003F1813"/>
    <w:rsid w:val="003F1CF5"/>
    <w:rsid w:val="003F22E0"/>
    <w:rsid w:val="003F29D6"/>
    <w:rsid w:val="0040218F"/>
    <w:rsid w:val="0040552A"/>
    <w:rsid w:val="004062DC"/>
    <w:rsid w:val="00412557"/>
    <w:rsid w:val="00414E43"/>
    <w:rsid w:val="004201C3"/>
    <w:rsid w:val="00425A18"/>
    <w:rsid w:val="00430084"/>
    <w:rsid w:val="00430539"/>
    <w:rsid w:val="00434D8F"/>
    <w:rsid w:val="004377C3"/>
    <w:rsid w:val="00444829"/>
    <w:rsid w:val="00444D7F"/>
    <w:rsid w:val="00445E61"/>
    <w:rsid w:val="00450791"/>
    <w:rsid w:val="004564BE"/>
    <w:rsid w:val="00456C3D"/>
    <w:rsid w:val="0045767D"/>
    <w:rsid w:val="00461C89"/>
    <w:rsid w:val="00464E98"/>
    <w:rsid w:val="00465F3F"/>
    <w:rsid w:val="004701D8"/>
    <w:rsid w:val="00471980"/>
    <w:rsid w:val="004719DC"/>
    <w:rsid w:val="0047386D"/>
    <w:rsid w:val="00476A2C"/>
    <w:rsid w:val="004829DF"/>
    <w:rsid w:val="00483B2C"/>
    <w:rsid w:val="004860EB"/>
    <w:rsid w:val="004872F7"/>
    <w:rsid w:val="004878E8"/>
    <w:rsid w:val="00490AD6"/>
    <w:rsid w:val="00495BD7"/>
    <w:rsid w:val="004A08C7"/>
    <w:rsid w:val="004A0FC0"/>
    <w:rsid w:val="004A193E"/>
    <w:rsid w:val="004A1DC2"/>
    <w:rsid w:val="004A609B"/>
    <w:rsid w:val="004B1672"/>
    <w:rsid w:val="004C3292"/>
    <w:rsid w:val="004C383F"/>
    <w:rsid w:val="004C4B43"/>
    <w:rsid w:val="004D65CD"/>
    <w:rsid w:val="004E0F91"/>
    <w:rsid w:val="004E2E57"/>
    <w:rsid w:val="004E52A2"/>
    <w:rsid w:val="004E74B6"/>
    <w:rsid w:val="004F34E8"/>
    <w:rsid w:val="004F37CE"/>
    <w:rsid w:val="004F3C3E"/>
    <w:rsid w:val="005014A0"/>
    <w:rsid w:val="005041F4"/>
    <w:rsid w:val="00510845"/>
    <w:rsid w:val="00511F89"/>
    <w:rsid w:val="00512CC2"/>
    <w:rsid w:val="00512ECC"/>
    <w:rsid w:val="00515361"/>
    <w:rsid w:val="00517E20"/>
    <w:rsid w:val="00520640"/>
    <w:rsid w:val="005225C2"/>
    <w:rsid w:val="0052525C"/>
    <w:rsid w:val="005305B1"/>
    <w:rsid w:val="005313A6"/>
    <w:rsid w:val="00532062"/>
    <w:rsid w:val="00532217"/>
    <w:rsid w:val="00534D0E"/>
    <w:rsid w:val="005359BC"/>
    <w:rsid w:val="005368F1"/>
    <w:rsid w:val="00540A2D"/>
    <w:rsid w:val="0054325E"/>
    <w:rsid w:val="005435BC"/>
    <w:rsid w:val="00546161"/>
    <w:rsid w:val="00547004"/>
    <w:rsid w:val="00553BAA"/>
    <w:rsid w:val="00553D6E"/>
    <w:rsid w:val="00554160"/>
    <w:rsid w:val="0055471D"/>
    <w:rsid w:val="00555990"/>
    <w:rsid w:val="00556A54"/>
    <w:rsid w:val="00561DB3"/>
    <w:rsid w:val="00562C29"/>
    <w:rsid w:val="005642AD"/>
    <w:rsid w:val="00570E1D"/>
    <w:rsid w:val="005745F1"/>
    <w:rsid w:val="00580370"/>
    <w:rsid w:val="00584D75"/>
    <w:rsid w:val="00584F5A"/>
    <w:rsid w:val="00585FFD"/>
    <w:rsid w:val="0059249A"/>
    <w:rsid w:val="00594345"/>
    <w:rsid w:val="00597253"/>
    <w:rsid w:val="005A1366"/>
    <w:rsid w:val="005A4721"/>
    <w:rsid w:val="005A76C4"/>
    <w:rsid w:val="005A7818"/>
    <w:rsid w:val="005B0979"/>
    <w:rsid w:val="005B0DD5"/>
    <w:rsid w:val="005B1C46"/>
    <w:rsid w:val="005B31D8"/>
    <w:rsid w:val="005C009C"/>
    <w:rsid w:val="005C16C1"/>
    <w:rsid w:val="005C375C"/>
    <w:rsid w:val="005C40FB"/>
    <w:rsid w:val="005D2591"/>
    <w:rsid w:val="005D7EAB"/>
    <w:rsid w:val="005E18F3"/>
    <w:rsid w:val="005E2574"/>
    <w:rsid w:val="005E2889"/>
    <w:rsid w:val="005E36A6"/>
    <w:rsid w:val="005E37FF"/>
    <w:rsid w:val="005E4195"/>
    <w:rsid w:val="005F0BC4"/>
    <w:rsid w:val="005F3C1D"/>
    <w:rsid w:val="005F612A"/>
    <w:rsid w:val="00601BDA"/>
    <w:rsid w:val="00604773"/>
    <w:rsid w:val="006048EB"/>
    <w:rsid w:val="00607B72"/>
    <w:rsid w:val="00612291"/>
    <w:rsid w:val="00615708"/>
    <w:rsid w:val="00615E7D"/>
    <w:rsid w:val="00621EA8"/>
    <w:rsid w:val="00627BC0"/>
    <w:rsid w:val="00631B6C"/>
    <w:rsid w:val="00637428"/>
    <w:rsid w:val="00637EEF"/>
    <w:rsid w:val="006409EE"/>
    <w:rsid w:val="00641B97"/>
    <w:rsid w:val="00642533"/>
    <w:rsid w:val="00643A13"/>
    <w:rsid w:val="00645921"/>
    <w:rsid w:val="00651D30"/>
    <w:rsid w:val="00654022"/>
    <w:rsid w:val="00655434"/>
    <w:rsid w:val="0065626B"/>
    <w:rsid w:val="006568A1"/>
    <w:rsid w:val="00662E2E"/>
    <w:rsid w:val="00664045"/>
    <w:rsid w:val="0066462C"/>
    <w:rsid w:val="00667E1E"/>
    <w:rsid w:val="00673916"/>
    <w:rsid w:val="00675A4B"/>
    <w:rsid w:val="00676E41"/>
    <w:rsid w:val="0067736F"/>
    <w:rsid w:val="006838C5"/>
    <w:rsid w:val="00684F7B"/>
    <w:rsid w:val="0068565B"/>
    <w:rsid w:val="00685EC5"/>
    <w:rsid w:val="0068779C"/>
    <w:rsid w:val="00690EE6"/>
    <w:rsid w:val="00693629"/>
    <w:rsid w:val="006938AA"/>
    <w:rsid w:val="00693E32"/>
    <w:rsid w:val="00696059"/>
    <w:rsid w:val="006A5C64"/>
    <w:rsid w:val="006A6F49"/>
    <w:rsid w:val="006A796B"/>
    <w:rsid w:val="006A7CB3"/>
    <w:rsid w:val="006A7D6B"/>
    <w:rsid w:val="006A7F49"/>
    <w:rsid w:val="006B1C76"/>
    <w:rsid w:val="006C200C"/>
    <w:rsid w:val="006C2680"/>
    <w:rsid w:val="006C64F0"/>
    <w:rsid w:val="006C6647"/>
    <w:rsid w:val="006C6BAA"/>
    <w:rsid w:val="006C7C4A"/>
    <w:rsid w:val="006D0BCA"/>
    <w:rsid w:val="006D0C4A"/>
    <w:rsid w:val="006D59E5"/>
    <w:rsid w:val="006E119D"/>
    <w:rsid w:val="006E1767"/>
    <w:rsid w:val="006E3532"/>
    <w:rsid w:val="006E5C39"/>
    <w:rsid w:val="006E62BF"/>
    <w:rsid w:val="006E6E87"/>
    <w:rsid w:val="006E75FD"/>
    <w:rsid w:val="006E7708"/>
    <w:rsid w:val="006F2B5E"/>
    <w:rsid w:val="006F4799"/>
    <w:rsid w:val="006F732D"/>
    <w:rsid w:val="00700315"/>
    <w:rsid w:val="00702CEA"/>
    <w:rsid w:val="0070688A"/>
    <w:rsid w:val="007104BE"/>
    <w:rsid w:val="00714B92"/>
    <w:rsid w:val="00726C58"/>
    <w:rsid w:val="00733C8D"/>
    <w:rsid w:val="00741957"/>
    <w:rsid w:val="0075049C"/>
    <w:rsid w:val="00755B6C"/>
    <w:rsid w:val="007578ED"/>
    <w:rsid w:val="007579DE"/>
    <w:rsid w:val="00761A3D"/>
    <w:rsid w:val="00763E09"/>
    <w:rsid w:val="007675AB"/>
    <w:rsid w:val="00767842"/>
    <w:rsid w:val="00773C5B"/>
    <w:rsid w:val="0078186C"/>
    <w:rsid w:val="00786034"/>
    <w:rsid w:val="00790B22"/>
    <w:rsid w:val="007955D8"/>
    <w:rsid w:val="007A1D8A"/>
    <w:rsid w:val="007A42E3"/>
    <w:rsid w:val="007A50C4"/>
    <w:rsid w:val="007A519E"/>
    <w:rsid w:val="007B1852"/>
    <w:rsid w:val="007B1EAC"/>
    <w:rsid w:val="007B2350"/>
    <w:rsid w:val="007C12F4"/>
    <w:rsid w:val="007D66E9"/>
    <w:rsid w:val="007D71A1"/>
    <w:rsid w:val="007E1F45"/>
    <w:rsid w:val="007E327D"/>
    <w:rsid w:val="007E4540"/>
    <w:rsid w:val="007E475E"/>
    <w:rsid w:val="007E790D"/>
    <w:rsid w:val="007E7C4A"/>
    <w:rsid w:val="007F312A"/>
    <w:rsid w:val="007F5648"/>
    <w:rsid w:val="007F75CD"/>
    <w:rsid w:val="00802004"/>
    <w:rsid w:val="0080325A"/>
    <w:rsid w:val="00804AE5"/>
    <w:rsid w:val="008107D5"/>
    <w:rsid w:val="0081236D"/>
    <w:rsid w:val="00812CA7"/>
    <w:rsid w:val="00814152"/>
    <w:rsid w:val="008143F7"/>
    <w:rsid w:val="00814E48"/>
    <w:rsid w:val="00815D4C"/>
    <w:rsid w:val="00816455"/>
    <w:rsid w:val="008212AE"/>
    <w:rsid w:val="00821E81"/>
    <w:rsid w:val="00825F92"/>
    <w:rsid w:val="008273D8"/>
    <w:rsid w:val="00830D2D"/>
    <w:rsid w:val="0083159D"/>
    <w:rsid w:val="00833431"/>
    <w:rsid w:val="008406A6"/>
    <w:rsid w:val="00840F16"/>
    <w:rsid w:val="008413A7"/>
    <w:rsid w:val="00842149"/>
    <w:rsid w:val="00842958"/>
    <w:rsid w:val="008429A3"/>
    <w:rsid w:val="00844662"/>
    <w:rsid w:val="008552BA"/>
    <w:rsid w:val="00866154"/>
    <w:rsid w:val="008667F9"/>
    <w:rsid w:val="00871FB2"/>
    <w:rsid w:val="008720AD"/>
    <w:rsid w:val="00873395"/>
    <w:rsid w:val="00874CDF"/>
    <w:rsid w:val="00880283"/>
    <w:rsid w:val="00881C72"/>
    <w:rsid w:val="008841D6"/>
    <w:rsid w:val="00886B8B"/>
    <w:rsid w:val="00887CC0"/>
    <w:rsid w:val="00890624"/>
    <w:rsid w:val="00890C08"/>
    <w:rsid w:val="00896841"/>
    <w:rsid w:val="008A1623"/>
    <w:rsid w:val="008A2DDB"/>
    <w:rsid w:val="008B0769"/>
    <w:rsid w:val="008B20E3"/>
    <w:rsid w:val="008B3F3E"/>
    <w:rsid w:val="008B4049"/>
    <w:rsid w:val="008B4DF1"/>
    <w:rsid w:val="008B742A"/>
    <w:rsid w:val="008C1D08"/>
    <w:rsid w:val="008C3147"/>
    <w:rsid w:val="008C6FBE"/>
    <w:rsid w:val="008D7610"/>
    <w:rsid w:val="008E0251"/>
    <w:rsid w:val="008E3F7B"/>
    <w:rsid w:val="008E51C3"/>
    <w:rsid w:val="008F1DCA"/>
    <w:rsid w:val="008F657C"/>
    <w:rsid w:val="008F72DF"/>
    <w:rsid w:val="008F7DB0"/>
    <w:rsid w:val="009004E0"/>
    <w:rsid w:val="00902709"/>
    <w:rsid w:val="00911367"/>
    <w:rsid w:val="009154A8"/>
    <w:rsid w:val="009157E8"/>
    <w:rsid w:val="009228B2"/>
    <w:rsid w:val="00923BA5"/>
    <w:rsid w:val="00925BEA"/>
    <w:rsid w:val="0092642E"/>
    <w:rsid w:val="009308F3"/>
    <w:rsid w:val="00930964"/>
    <w:rsid w:val="00932B02"/>
    <w:rsid w:val="00932C72"/>
    <w:rsid w:val="00934D25"/>
    <w:rsid w:val="00935745"/>
    <w:rsid w:val="0093741B"/>
    <w:rsid w:val="00937A88"/>
    <w:rsid w:val="0094239D"/>
    <w:rsid w:val="0094375F"/>
    <w:rsid w:val="00946C76"/>
    <w:rsid w:val="00951FE4"/>
    <w:rsid w:val="0095204D"/>
    <w:rsid w:val="00954B78"/>
    <w:rsid w:val="009645AA"/>
    <w:rsid w:val="00973297"/>
    <w:rsid w:val="00977180"/>
    <w:rsid w:val="009776B9"/>
    <w:rsid w:val="00982C83"/>
    <w:rsid w:val="00983BA3"/>
    <w:rsid w:val="00985244"/>
    <w:rsid w:val="00990FF8"/>
    <w:rsid w:val="00993C8A"/>
    <w:rsid w:val="00995A1D"/>
    <w:rsid w:val="00996D6B"/>
    <w:rsid w:val="009A52B1"/>
    <w:rsid w:val="009A72F5"/>
    <w:rsid w:val="009B1D94"/>
    <w:rsid w:val="009B2BB5"/>
    <w:rsid w:val="009C15F9"/>
    <w:rsid w:val="009C5315"/>
    <w:rsid w:val="009C6749"/>
    <w:rsid w:val="009C71AB"/>
    <w:rsid w:val="009D3601"/>
    <w:rsid w:val="009D3D63"/>
    <w:rsid w:val="009D69EF"/>
    <w:rsid w:val="009E3E53"/>
    <w:rsid w:val="009E5A60"/>
    <w:rsid w:val="009F0813"/>
    <w:rsid w:val="009F1791"/>
    <w:rsid w:val="009F1AD9"/>
    <w:rsid w:val="009F4740"/>
    <w:rsid w:val="009F5421"/>
    <w:rsid w:val="00A0032F"/>
    <w:rsid w:val="00A066C5"/>
    <w:rsid w:val="00A0702E"/>
    <w:rsid w:val="00A149FF"/>
    <w:rsid w:val="00A16656"/>
    <w:rsid w:val="00A20CF1"/>
    <w:rsid w:val="00A21E98"/>
    <w:rsid w:val="00A24CCD"/>
    <w:rsid w:val="00A25904"/>
    <w:rsid w:val="00A30AC2"/>
    <w:rsid w:val="00A35949"/>
    <w:rsid w:val="00A36F00"/>
    <w:rsid w:val="00A37232"/>
    <w:rsid w:val="00A37447"/>
    <w:rsid w:val="00A4081A"/>
    <w:rsid w:val="00A40FB9"/>
    <w:rsid w:val="00A4219E"/>
    <w:rsid w:val="00A446AA"/>
    <w:rsid w:val="00A45A6E"/>
    <w:rsid w:val="00A46268"/>
    <w:rsid w:val="00A50D35"/>
    <w:rsid w:val="00A52664"/>
    <w:rsid w:val="00A5290F"/>
    <w:rsid w:val="00A52F42"/>
    <w:rsid w:val="00A54D7F"/>
    <w:rsid w:val="00A6099D"/>
    <w:rsid w:val="00A61520"/>
    <w:rsid w:val="00A64DD4"/>
    <w:rsid w:val="00A66F24"/>
    <w:rsid w:val="00A675B3"/>
    <w:rsid w:val="00A71DE2"/>
    <w:rsid w:val="00A722A7"/>
    <w:rsid w:val="00A73385"/>
    <w:rsid w:val="00A76AC6"/>
    <w:rsid w:val="00A811C6"/>
    <w:rsid w:val="00A81AB2"/>
    <w:rsid w:val="00A82304"/>
    <w:rsid w:val="00A828FA"/>
    <w:rsid w:val="00A82A4F"/>
    <w:rsid w:val="00A82FD9"/>
    <w:rsid w:val="00A839D3"/>
    <w:rsid w:val="00A84C48"/>
    <w:rsid w:val="00A873A9"/>
    <w:rsid w:val="00A90377"/>
    <w:rsid w:val="00A921D5"/>
    <w:rsid w:val="00A926FA"/>
    <w:rsid w:val="00A94275"/>
    <w:rsid w:val="00A94E33"/>
    <w:rsid w:val="00A96046"/>
    <w:rsid w:val="00A96CF1"/>
    <w:rsid w:val="00A97B9B"/>
    <w:rsid w:val="00AA0B26"/>
    <w:rsid w:val="00AB12B7"/>
    <w:rsid w:val="00AB2195"/>
    <w:rsid w:val="00AB2777"/>
    <w:rsid w:val="00AB7144"/>
    <w:rsid w:val="00AC6E69"/>
    <w:rsid w:val="00AD1FE4"/>
    <w:rsid w:val="00AD3FBC"/>
    <w:rsid w:val="00AD797A"/>
    <w:rsid w:val="00AE2DB2"/>
    <w:rsid w:val="00AE376F"/>
    <w:rsid w:val="00AE4CD6"/>
    <w:rsid w:val="00AF1A1B"/>
    <w:rsid w:val="00AF2833"/>
    <w:rsid w:val="00AF2ED2"/>
    <w:rsid w:val="00AF2F7A"/>
    <w:rsid w:val="00AF2FE0"/>
    <w:rsid w:val="00AF3994"/>
    <w:rsid w:val="00AF45A0"/>
    <w:rsid w:val="00AF56EC"/>
    <w:rsid w:val="00AF643C"/>
    <w:rsid w:val="00B049B6"/>
    <w:rsid w:val="00B079FF"/>
    <w:rsid w:val="00B13211"/>
    <w:rsid w:val="00B145AD"/>
    <w:rsid w:val="00B15821"/>
    <w:rsid w:val="00B16870"/>
    <w:rsid w:val="00B17134"/>
    <w:rsid w:val="00B209E2"/>
    <w:rsid w:val="00B2302E"/>
    <w:rsid w:val="00B2326C"/>
    <w:rsid w:val="00B2564F"/>
    <w:rsid w:val="00B270A6"/>
    <w:rsid w:val="00B3042E"/>
    <w:rsid w:val="00B31F22"/>
    <w:rsid w:val="00B42818"/>
    <w:rsid w:val="00B443BF"/>
    <w:rsid w:val="00B458A3"/>
    <w:rsid w:val="00B50454"/>
    <w:rsid w:val="00B52B90"/>
    <w:rsid w:val="00B6031E"/>
    <w:rsid w:val="00B6122C"/>
    <w:rsid w:val="00B622B8"/>
    <w:rsid w:val="00B634CB"/>
    <w:rsid w:val="00B64629"/>
    <w:rsid w:val="00B646CD"/>
    <w:rsid w:val="00B65980"/>
    <w:rsid w:val="00B6703C"/>
    <w:rsid w:val="00B724A5"/>
    <w:rsid w:val="00B72A94"/>
    <w:rsid w:val="00B73F9F"/>
    <w:rsid w:val="00B73FB5"/>
    <w:rsid w:val="00B75059"/>
    <w:rsid w:val="00B76132"/>
    <w:rsid w:val="00B76B79"/>
    <w:rsid w:val="00B77B0B"/>
    <w:rsid w:val="00B8667C"/>
    <w:rsid w:val="00B86866"/>
    <w:rsid w:val="00B95446"/>
    <w:rsid w:val="00B954A5"/>
    <w:rsid w:val="00B95517"/>
    <w:rsid w:val="00B979B3"/>
    <w:rsid w:val="00BA0164"/>
    <w:rsid w:val="00BA15B6"/>
    <w:rsid w:val="00BA2AAB"/>
    <w:rsid w:val="00BA2EDD"/>
    <w:rsid w:val="00BA42DA"/>
    <w:rsid w:val="00BA58C8"/>
    <w:rsid w:val="00BA614B"/>
    <w:rsid w:val="00BA6810"/>
    <w:rsid w:val="00BA7123"/>
    <w:rsid w:val="00BB0C8B"/>
    <w:rsid w:val="00BB2E7D"/>
    <w:rsid w:val="00BB4224"/>
    <w:rsid w:val="00BB585D"/>
    <w:rsid w:val="00BB5EA9"/>
    <w:rsid w:val="00BC08E6"/>
    <w:rsid w:val="00BC68CD"/>
    <w:rsid w:val="00BD1761"/>
    <w:rsid w:val="00BD1B71"/>
    <w:rsid w:val="00BD70BC"/>
    <w:rsid w:val="00BE0C56"/>
    <w:rsid w:val="00BE0F45"/>
    <w:rsid w:val="00BE10D1"/>
    <w:rsid w:val="00BE3C17"/>
    <w:rsid w:val="00BE41F1"/>
    <w:rsid w:val="00BF326C"/>
    <w:rsid w:val="00BF548D"/>
    <w:rsid w:val="00BF6313"/>
    <w:rsid w:val="00BF7C6E"/>
    <w:rsid w:val="00C0030D"/>
    <w:rsid w:val="00C009FF"/>
    <w:rsid w:val="00C016EC"/>
    <w:rsid w:val="00C0210D"/>
    <w:rsid w:val="00C06118"/>
    <w:rsid w:val="00C10BFA"/>
    <w:rsid w:val="00C16325"/>
    <w:rsid w:val="00C2411D"/>
    <w:rsid w:val="00C24857"/>
    <w:rsid w:val="00C34062"/>
    <w:rsid w:val="00C342DC"/>
    <w:rsid w:val="00C34CA3"/>
    <w:rsid w:val="00C4076C"/>
    <w:rsid w:val="00C41D33"/>
    <w:rsid w:val="00C42EA4"/>
    <w:rsid w:val="00C450E9"/>
    <w:rsid w:val="00C53CD9"/>
    <w:rsid w:val="00C6382E"/>
    <w:rsid w:val="00C644B5"/>
    <w:rsid w:val="00C6665B"/>
    <w:rsid w:val="00C71DB6"/>
    <w:rsid w:val="00C72065"/>
    <w:rsid w:val="00C861C5"/>
    <w:rsid w:val="00C874E6"/>
    <w:rsid w:val="00C94888"/>
    <w:rsid w:val="00C94E64"/>
    <w:rsid w:val="00C9649F"/>
    <w:rsid w:val="00CA1E69"/>
    <w:rsid w:val="00CA34AC"/>
    <w:rsid w:val="00CA34C1"/>
    <w:rsid w:val="00CA4B54"/>
    <w:rsid w:val="00CA5603"/>
    <w:rsid w:val="00CA7AB6"/>
    <w:rsid w:val="00CA7C1E"/>
    <w:rsid w:val="00CB065C"/>
    <w:rsid w:val="00CB2D1A"/>
    <w:rsid w:val="00CB389C"/>
    <w:rsid w:val="00CB509D"/>
    <w:rsid w:val="00CB516B"/>
    <w:rsid w:val="00CB5FF4"/>
    <w:rsid w:val="00CB68B6"/>
    <w:rsid w:val="00CB6D43"/>
    <w:rsid w:val="00CC6175"/>
    <w:rsid w:val="00CC624F"/>
    <w:rsid w:val="00CC70A1"/>
    <w:rsid w:val="00CC76BB"/>
    <w:rsid w:val="00CD060F"/>
    <w:rsid w:val="00CD3466"/>
    <w:rsid w:val="00CE1919"/>
    <w:rsid w:val="00CE2DFA"/>
    <w:rsid w:val="00CE5336"/>
    <w:rsid w:val="00CE790C"/>
    <w:rsid w:val="00CF6E29"/>
    <w:rsid w:val="00CF78F0"/>
    <w:rsid w:val="00D005F6"/>
    <w:rsid w:val="00D03948"/>
    <w:rsid w:val="00D10DDC"/>
    <w:rsid w:val="00D110B1"/>
    <w:rsid w:val="00D12267"/>
    <w:rsid w:val="00D12337"/>
    <w:rsid w:val="00D123CA"/>
    <w:rsid w:val="00D1488D"/>
    <w:rsid w:val="00D14B8E"/>
    <w:rsid w:val="00D14E58"/>
    <w:rsid w:val="00D15B12"/>
    <w:rsid w:val="00D1627C"/>
    <w:rsid w:val="00D201A7"/>
    <w:rsid w:val="00D2038F"/>
    <w:rsid w:val="00D215CA"/>
    <w:rsid w:val="00D218BA"/>
    <w:rsid w:val="00D2203A"/>
    <w:rsid w:val="00D26AB2"/>
    <w:rsid w:val="00D30CC8"/>
    <w:rsid w:val="00D33093"/>
    <w:rsid w:val="00D335C6"/>
    <w:rsid w:val="00D402CE"/>
    <w:rsid w:val="00D425FB"/>
    <w:rsid w:val="00D42B74"/>
    <w:rsid w:val="00D548BE"/>
    <w:rsid w:val="00D55784"/>
    <w:rsid w:val="00D6148D"/>
    <w:rsid w:val="00D6188A"/>
    <w:rsid w:val="00D65199"/>
    <w:rsid w:val="00D7197A"/>
    <w:rsid w:val="00D71E21"/>
    <w:rsid w:val="00D72AB5"/>
    <w:rsid w:val="00D74968"/>
    <w:rsid w:val="00D75D34"/>
    <w:rsid w:val="00D80AC4"/>
    <w:rsid w:val="00D842A0"/>
    <w:rsid w:val="00D860F4"/>
    <w:rsid w:val="00D90C56"/>
    <w:rsid w:val="00D92242"/>
    <w:rsid w:val="00D92A98"/>
    <w:rsid w:val="00D93CC2"/>
    <w:rsid w:val="00D94FF1"/>
    <w:rsid w:val="00D975F8"/>
    <w:rsid w:val="00D976FB"/>
    <w:rsid w:val="00D979CB"/>
    <w:rsid w:val="00DA2BF4"/>
    <w:rsid w:val="00DA4936"/>
    <w:rsid w:val="00DB40CA"/>
    <w:rsid w:val="00DB4834"/>
    <w:rsid w:val="00DD222E"/>
    <w:rsid w:val="00DE4564"/>
    <w:rsid w:val="00DE6222"/>
    <w:rsid w:val="00DE667F"/>
    <w:rsid w:val="00DE6E7C"/>
    <w:rsid w:val="00DF47B8"/>
    <w:rsid w:val="00DF7206"/>
    <w:rsid w:val="00E00C64"/>
    <w:rsid w:val="00E024BA"/>
    <w:rsid w:val="00E03007"/>
    <w:rsid w:val="00E0480F"/>
    <w:rsid w:val="00E05E23"/>
    <w:rsid w:val="00E126C5"/>
    <w:rsid w:val="00E13814"/>
    <w:rsid w:val="00E14EE7"/>
    <w:rsid w:val="00E14F78"/>
    <w:rsid w:val="00E1560A"/>
    <w:rsid w:val="00E1663D"/>
    <w:rsid w:val="00E349EF"/>
    <w:rsid w:val="00E4211D"/>
    <w:rsid w:val="00E44202"/>
    <w:rsid w:val="00E4658B"/>
    <w:rsid w:val="00E469D0"/>
    <w:rsid w:val="00E46F9C"/>
    <w:rsid w:val="00E50085"/>
    <w:rsid w:val="00E57238"/>
    <w:rsid w:val="00E603AD"/>
    <w:rsid w:val="00E64B06"/>
    <w:rsid w:val="00E80E09"/>
    <w:rsid w:val="00E81D18"/>
    <w:rsid w:val="00E878DB"/>
    <w:rsid w:val="00E909EA"/>
    <w:rsid w:val="00E93BA2"/>
    <w:rsid w:val="00E944A9"/>
    <w:rsid w:val="00E97677"/>
    <w:rsid w:val="00E97D4D"/>
    <w:rsid w:val="00EA1C64"/>
    <w:rsid w:val="00EA228C"/>
    <w:rsid w:val="00EA3021"/>
    <w:rsid w:val="00EA4795"/>
    <w:rsid w:val="00EA4D8B"/>
    <w:rsid w:val="00EA4E81"/>
    <w:rsid w:val="00EB0004"/>
    <w:rsid w:val="00EB445D"/>
    <w:rsid w:val="00EB776E"/>
    <w:rsid w:val="00EC04CA"/>
    <w:rsid w:val="00EC342B"/>
    <w:rsid w:val="00EC39C4"/>
    <w:rsid w:val="00EC4BC0"/>
    <w:rsid w:val="00EC7D91"/>
    <w:rsid w:val="00ED0184"/>
    <w:rsid w:val="00ED47E0"/>
    <w:rsid w:val="00ED561B"/>
    <w:rsid w:val="00EE04B9"/>
    <w:rsid w:val="00EE5E7A"/>
    <w:rsid w:val="00EE6200"/>
    <w:rsid w:val="00EF3272"/>
    <w:rsid w:val="00EF478A"/>
    <w:rsid w:val="00EF7E1E"/>
    <w:rsid w:val="00F05D0C"/>
    <w:rsid w:val="00F103D3"/>
    <w:rsid w:val="00F11A0C"/>
    <w:rsid w:val="00F152E4"/>
    <w:rsid w:val="00F17CBF"/>
    <w:rsid w:val="00F209D3"/>
    <w:rsid w:val="00F236BF"/>
    <w:rsid w:val="00F24527"/>
    <w:rsid w:val="00F246BE"/>
    <w:rsid w:val="00F27045"/>
    <w:rsid w:val="00F2742E"/>
    <w:rsid w:val="00F31059"/>
    <w:rsid w:val="00F34DF7"/>
    <w:rsid w:val="00F37089"/>
    <w:rsid w:val="00F37DD2"/>
    <w:rsid w:val="00F4083B"/>
    <w:rsid w:val="00F408B8"/>
    <w:rsid w:val="00F45F81"/>
    <w:rsid w:val="00F46375"/>
    <w:rsid w:val="00F47EEA"/>
    <w:rsid w:val="00F50938"/>
    <w:rsid w:val="00F52877"/>
    <w:rsid w:val="00F53F71"/>
    <w:rsid w:val="00F54FB0"/>
    <w:rsid w:val="00F5625E"/>
    <w:rsid w:val="00F574EA"/>
    <w:rsid w:val="00F60446"/>
    <w:rsid w:val="00F66F46"/>
    <w:rsid w:val="00F67888"/>
    <w:rsid w:val="00F71C2B"/>
    <w:rsid w:val="00F741C3"/>
    <w:rsid w:val="00F81EAC"/>
    <w:rsid w:val="00F81EFB"/>
    <w:rsid w:val="00F85EE2"/>
    <w:rsid w:val="00F8638B"/>
    <w:rsid w:val="00F90079"/>
    <w:rsid w:val="00F93D32"/>
    <w:rsid w:val="00F95AC3"/>
    <w:rsid w:val="00FA18E4"/>
    <w:rsid w:val="00FB72D9"/>
    <w:rsid w:val="00FB7939"/>
    <w:rsid w:val="00FC0694"/>
    <w:rsid w:val="00FC3935"/>
    <w:rsid w:val="00FC55C2"/>
    <w:rsid w:val="00FC6662"/>
    <w:rsid w:val="00FC79C3"/>
    <w:rsid w:val="00FD042C"/>
    <w:rsid w:val="00FD382B"/>
    <w:rsid w:val="00FD71A9"/>
    <w:rsid w:val="00FE0D36"/>
    <w:rsid w:val="00FE241D"/>
    <w:rsid w:val="00FE4CAE"/>
    <w:rsid w:val="00FE6381"/>
    <w:rsid w:val="00FF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34DDEA6"/>
  <w15:chartTrackingRefBased/>
  <w15:docId w15:val="{EB536234-D626-4075-B663-DF50DC4F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880283"/>
    <w:pPr>
      <w:spacing w:after="0" w:line="240" w:lineRule="auto"/>
      <w:ind w:firstLine="720"/>
      <w:jc w:val="center"/>
    </w:pPr>
    <w:rPr>
      <w:rFonts w:ascii="Stencil" w:eastAsia="Times New Roman" w:hAnsi="Stencil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880283"/>
    <w:rPr>
      <w:rFonts w:ascii="Stencil" w:eastAsia="Times New Roman" w:hAnsi="Stencil" w:cs="Times New Roman"/>
      <w:b/>
      <w:sz w:val="32"/>
      <w:szCs w:val="20"/>
    </w:rPr>
  </w:style>
  <w:style w:type="paragraph" w:styleId="ListParagraph">
    <w:name w:val="List Paragraph"/>
    <w:basedOn w:val="Normal"/>
    <w:uiPriority w:val="34"/>
    <w:qFormat/>
    <w:rsid w:val="008802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325E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C06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402C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402CE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F34D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4DF7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D1761"/>
    <w:rPr>
      <w:b/>
      <w:bCs/>
    </w:rPr>
  </w:style>
  <w:style w:type="paragraph" w:customStyle="1" w:styleId="ydp988e0639yiv1591753765msonormal">
    <w:name w:val="ydp988e0639yiv1591753765msonormal"/>
    <w:basedOn w:val="Normal"/>
    <w:rsid w:val="006048EB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63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35C2D-0C21-43A5-8821-935F5722A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Braxton</dc:creator>
  <cp:keywords/>
  <dc:description/>
  <cp:lastModifiedBy>Balaji Viswanadh G</cp:lastModifiedBy>
  <cp:revision>3</cp:revision>
  <cp:lastPrinted>2023-07-29T03:25:00Z</cp:lastPrinted>
  <dcterms:created xsi:type="dcterms:W3CDTF">2023-08-30T15:56:00Z</dcterms:created>
  <dcterms:modified xsi:type="dcterms:W3CDTF">2023-09-13T01:22:00Z</dcterms:modified>
</cp:coreProperties>
</file>